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63D12B">
      <w:pPr>
        <w:jc w:val="center"/>
        <w:rPr>
          <w:rFonts w:hint="eastAsia" w:ascii="Times New Roman" w:hAnsi="Times New Roman" w:cs="Times New Roman"/>
          <w:b/>
          <w:bCs/>
          <w:color w:val="333333"/>
          <w:sz w:val="27"/>
          <w:szCs w:val="27"/>
        </w:rPr>
      </w:pPr>
      <w:r>
        <w:rPr>
          <w:rFonts w:ascii="Times New Roman" w:hAnsi="Times New Roman" w:cs="Times New Roman"/>
          <w:b/>
          <w:bCs/>
          <w:color w:val="333333"/>
          <w:sz w:val="27"/>
          <w:szCs w:val="27"/>
        </w:rPr>
        <w:t>杭州市求是教育集团信息公开指南</w:t>
      </w:r>
    </w:p>
    <w:p w14:paraId="309AC6F6">
      <w:pPr>
        <w:widowControl/>
        <w:spacing w:line="480" w:lineRule="atLeast"/>
        <w:ind w:firstLine="480"/>
        <w:rPr>
          <w:rFonts w:ascii="宋体" w:hAnsi="宋体" w:eastAsia="宋体" w:cs="宋体"/>
          <w:color w:val="000000"/>
          <w:kern w:val="0"/>
          <w:sz w:val="24"/>
          <w:szCs w:val="24"/>
        </w:rPr>
      </w:pPr>
      <w:r>
        <w:rPr>
          <w:rFonts w:hint="eastAsia" w:ascii="宋体" w:hAnsi="宋体" w:eastAsia="宋体" w:cs="宋体"/>
          <w:color w:val="000000"/>
          <w:kern w:val="0"/>
          <w:sz w:val="24"/>
          <w:szCs w:val="24"/>
        </w:rPr>
        <w:t>为了更好地提供信息公开服务，方便公民、法人和其他组织依法获取本校的信息，根据《中华人民共和国政府信息公开条例》和《教育部关于推进中小学信息公开工作的意见》，特编制本指南。</w:t>
      </w:r>
    </w:p>
    <w:p w14:paraId="3F66C1ED">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b/>
          <w:bCs/>
          <w:color w:val="000000"/>
          <w:kern w:val="0"/>
          <w:sz w:val="24"/>
          <w:szCs w:val="24"/>
        </w:rPr>
        <w:t>一、主动公开</w:t>
      </w:r>
    </w:p>
    <w:p w14:paraId="4019BA33">
      <w:pPr>
        <w:widowControl/>
        <w:spacing w:line="480" w:lineRule="atLeast"/>
        <w:ind w:firstLine="240" w:firstLineChars="1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（一）公开范围</w:t>
      </w:r>
    </w:p>
    <w:p w14:paraId="1D62CDA6">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本校主动向社会免费公开的信息范围参见本校编制的《杭州市求是教育集团信息公开目录》（以下简称《目录》）。公民、法人和其他组织可以在本校的网站上查阅《目录》及相关内容。</w:t>
      </w:r>
    </w:p>
    <w:p w14:paraId="66200175">
      <w:pPr>
        <w:widowControl/>
        <w:spacing w:line="480" w:lineRule="atLeast"/>
        <w:ind w:firstLine="240" w:firstLineChars="1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（二） 公开形式</w:t>
      </w:r>
    </w:p>
    <w:p w14:paraId="1630F4EC">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对于主动公开信息，本校主要采取网上公开形式。具体网址为：  http://www.qsedu.com/。其余网上未公开的信息，公民、法人和其他组织可以向本校提出申请。</w:t>
      </w:r>
    </w:p>
    <w:p w14:paraId="2A8892C2">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公民、法人和其他组织也可以到本校设立的信息公开受理部门查阅上述信息。　　</w:t>
      </w:r>
    </w:p>
    <w:p w14:paraId="6BA30E6C">
      <w:pPr>
        <w:widowControl/>
        <w:spacing w:line="480" w:lineRule="atLeas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（三）公开时限</w:t>
      </w:r>
    </w:p>
    <w:p w14:paraId="036CFFBF">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各类信息产生后，本校将尽量在第一时间内予以公开，最晚自信息产生后的30个工作日内公开。法律法规对信息公开的期限另有规定的从其规定。</w:t>
      </w:r>
    </w:p>
    <w:p w14:paraId="6509E867">
      <w:pPr>
        <w:widowControl/>
        <w:spacing w:line="480" w:lineRule="atLeast"/>
        <w:rPr>
          <w:rFonts w:hint="eastAsia" w:ascii="宋体" w:hAnsi="宋体" w:eastAsia="宋体" w:cs="宋体"/>
          <w:color w:val="000000"/>
          <w:kern w:val="0"/>
          <w:sz w:val="24"/>
          <w:szCs w:val="24"/>
        </w:rPr>
      </w:pPr>
      <w:r>
        <w:rPr>
          <w:rFonts w:hint="eastAsia" w:ascii="宋体" w:hAnsi="宋体" w:eastAsia="宋体" w:cs="宋体"/>
          <w:b/>
          <w:bCs/>
          <w:color w:val="000000"/>
          <w:kern w:val="0"/>
          <w:sz w:val="24"/>
          <w:szCs w:val="24"/>
        </w:rPr>
        <w:t>二、依申请公开</w:t>
      </w:r>
    </w:p>
    <w:p w14:paraId="11F703F2">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公民、法人和其他组织需要本校主动公开以外的信息，可以向本校申请。本校依申请提供信息时，根据掌握该信息的实际状态进行提供，不对信息进行加工、统计、研究、分析或者其他处理。</w:t>
      </w:r>
    </w:p>
    <w:p w14:paraId="3F4FBCE0">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属于《目录》内的信息，公民、法人和其他组织向本校申请获取的，除特殊情况外，本校将予以提供。《目录》以外信息，公民、法人和其他组织向本校申请获取的，本校将依法处理。</w:t>
      </w:r>
    </w:p>
    <w:p w14:paraId="7B4EDE63">
      <w:pPr>
        <w:widowControl/>
        <w:spacing w:line="480" w:lineRule="atLeas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（一）申请的提出</w:t>
      </w:r>
    </w:p>
    <w:p w14:paraId="1D0BD3D7">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向本校申请获取校务信息的，应当准确填写《杭州市求是教育集团信息公开申请表》（以下简称《申请表》）。《申请表》可以在本校网站上下载电子版，复制有效。</w:t>
      </w:r>
    </w:p>
    <w:p w14:paraId="27AB3CAD">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申请人对申请获取信息的描述请尽量详尽、明确；若有可能，请提供该信息的标题、发布时间、文号或者其他有助于本校确定信息内容的提示。</w:t>
      </w:r>
    </w:p>
    <w:p w14:paraId="2271AE95">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1、书面提交的学校信息公开申请。</w:t>
      </w:r>
    </w:p>
    <w:p w14:paraId="35161FEE">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除申请人当面提交《申请表》外，申请人通过信函方式提出申请的，请在信封左下角注明“学校信息公开申请”的字样；申请人通过电报、传真方式提出申请，请相应注明“学校信息公开申请”的字样。</w:t>
      </w:r>
    </w:p>
    <w:p w14:paraId="1C0FD548">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2、通过互联网提交的学校信息公开申请。</w:t>
      </w:r>
    </w:p>
    <w:p w14:paraId="732CF70E">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申请人可在本校网站上填写电子版《申请表》，向本校信息公开受理部门提交申请。</w:t>
      </w:r>
    </w:p>
    <w:p w14:paraId="62C52E9A">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3、本校不直接受理通过电话、短消息等方式提出的申请，但申请人可以通过电话咨询相应的服务业务。</w:t>
      </w:r>
    </w:p>
    <w:p w14:paraId="779B6136">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（二）申请的处理</w:t>
      </w:r>
    </w:p>
    <w:p w14:paraId="04C637D0">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本校收到申请后，将进行登记，并在登记之日起10个工作日内作出下列答复：</w:t>
      </w:r>
    </w:p>
    <w:p w14:paraId="0C6781D0">
      <w:pPr>
        <w:widowControl/>
        <w:spacing w:line="480" w:lineRule="atLeast"/>
        <w:ind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1.属于本校已主动公开的信息，告知申请人可以获得该信息的方式和途径；</w:t>
      </w:r>
    </w:p>
    <w:p w14:paraId="4F31764A">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2.属于本校尚未主动公开的信息，若可公开，则在网上相关栏目予以公开，并告知申请人可以获得该信息的方式和途径；若不可公开，则告知申请人不予公开的理由；</w:t>
      </w:r>
    </w:p>
    <w:p w14:paraId="21BCB6A3">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3.不属于本校公开范围的信息，告知申请人该信息的掌握部门及联系方式；</w:t>
      </w:r>
    </w:p>
    <w:p w14:paraId="28EB654C">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4.申请公开的信息内容描述不明确的，告知申请人重新申请；</w:t>
      </w:r>
    </w:p>
    <w:p w14:paraId="514D4705">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5.申请公开的信息不存在的，告知申请人该信息不存在。</w:t>
      </w:r>
    </w:p>
    <w:p w14:paraId="733BBB5B">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b/>
          <w:bCs/>
          <w:color w:val="000000"/>
          <w:kern w:val="0"/>
          <w:sz w:val="24"/>
          <w:szCs w:val="24"/>
        </w:rPr>
        <w:t>（三）收费标准</w:t>
      </w:r>
    </w:p>
    <w:p w14:paraId="567E27D2">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本校依申请提供校务信息的收费标准依照国家物价与财政部门制定的标准执行，收取的费用全部上缴财政。</w:t>
      </w:r>
    </w:p>
    <w:p w14:paraId="18DBDB05">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申请公开校务信息的公民，确有经济困难的，本人可向本校提出减免相关费用的申请，并填写《申请表》相关栏目。</w:t>
      </w:r>
    </w:p>
    <w:p w14:paraId="6E96BF86">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b/>
          <w:bCs/>
          <w:color w:val="000000"/>
          <w:kern w:val="0"/>
          <w:sz w:val="24"/>
          <w:szCs w:val="24"/>
        </w:rPr>
        <w:t>　　三、 免予公开的范围：</w:t>
      </w:r>
    </w:p>
    <w:p w14:paraId="4A7BE2E7">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1.涉及国家秘密的信息。</w:t>
      </w:r>
    </w:p>
    <w:p w14:paraId="5A40B0BC">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2．涉及个人隐私的信息。</w:t>
      </w:r>
    </w:p>
    <w:p w14:paraId="1A953A33">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3.公开可能危及校园安全稳定的信息。</w:t>
      </w:r>
    </w:p>
    <w:p w14:paraId="72848065">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4.法律、法规规定免予公开的其他情形。</w:t>
      </w:r>
    </w:p>
    <w:p w14:paraId="1539337E">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b/>
          <w:bCs/>
          <w:color w:val="000000"/>
          <w:kern w:val="0"/>
          <w:sz w:val="24"/>
          <w:szCs w:val="24"/>
        </w:rPr>
        <w:t>　四、本校信息公开工作机构</w:t>
      </w:r>
    </w:p>
    <w:p w14:paraId="0091533D">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本校信息公开受理部门为：集团办公室</w:t>
      </w:r>
    </w:p>
    <w:p w14:paraId="0103A21F">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本校信息公开专栏网址：http://www.qsedu.com</w:t>
      </w:r>
    </w:p>
    <w:p w14:paraId="4543E474">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地址：杭州市浙大路18号           邮编：310013</w:t>
      </w:r>
    </w:p>
    <w:p w14:paraId="385D9FE5">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电话：28802028              传真：28802008</w:t>
      </w:r>
    </w:p>
    <w:p w14:paraId="162E0827">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办公时间：每周二上午8:30---11:30   邮箱：qiushiedu1957@163.com</w:t>
      </w:r>
    </w:p>
    <w:p w14:paraId="6DB41166">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b/>
          <w:bCs/>
          <w:color w:val="000000"/>
          <w:kern w:val="0"/>
          <w:sz w:val="24"/>
          <w:szCs w:val="24"/>
        </w:rPr>
        <w:t>　五、救济方式和程序</w:t>
      </w:r>
    </w:p>
    <w:p w14:paraId="77A284EE">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公民、法人或其他组织认为本校未依法履行信息公开义务的，可以向监督部门投诉。本校信息公开监督电话：28802028，地址：浙大路18号，邮政编码：310013，邮箱</w:t>
      </w:r>
      <w:r>
        <w:rPr>
          <w:rFonts w:hint="eastAsia" w:ascii="宋体" w:hAnsi="宋体" w:eastAsia="宋体" w:cs="宋体"/>
          <w:color w:val="000000"/>
          <w:kern w:val="0"/>
          <w:sz w:val="24"/>
          <w:szCs w:val="24"/>
        </w:rPr>
        <w:t>qiushiedu1957@163.com</w:t>
      </w:r>
      <w:r>
        <w:rPr>
          <w:rFonts w:hint="eastAsia" w:ascii="宋体" w:hAnsi="宋体" w:eastAsia="宋体" w:cs="宋体"/>
          <w:color w:val="000000"/>
          <w:kern w:val="0"/>
          <w:sz w:val="24"/>
          <w:szCs w:val="24"/>
        </w:rPr>
        <w:t>，公民、法人或其他组织也可以向上级监察机关或者政府机关投诉，接受投诉的机关将按规定予以调查处理，并告知投诉者。</w:t>
      </w:r>
    </w:p>
    <w:p w14:paraId="35999376">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公民、法人或其他组织认为本校在政府信息工作中的具体行政行为侵犯其合法权益的，可以依法申请行政复议或向人民法院提起行政诉讼。</w:t>
      </w:r>
    </w:p>
    <w:p w14:paraId="7850EDE6">
      <w:pPr>
        <w:widowControl/>
        <w:spacing w:line="480" w:lineRule="atLeast"/>
        <w:ind w:firstLine="480"/>
        <w:jc w:val="righ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杭州市求是教育集团</w:t>
      </w:r>
    </w:p>
    <w:p w14:paraId="61087182">
      <w:pPr>
        <w:widowControl/>
        <w:spacing w:line="480" w:lineRule="atLeast"/>
        <w:ind w:firstLine="480"/>
        <w:jc w:val="right"/>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二○</w:t>
      </w:r>
      <w:r>
        <w:rPr>
          <w:rFonts w:hint="eastAsia" w:ascii="宋体" w:hAnsi="宋体" w:eastAsia="宋体" w:cs="宋体"/>
          <w:color w:val="000000"/>
          <w:kern w:val="0"/>
          <w:sz w:val="24"/>
          <w:szCs w:val="24"/>
          <w:lang w:val="en-US" w:eastAsia="zh-CN"/>
        </w:rPr>
        <w:t>二五</w:t>
      </w:r>
      <w:bookmarkStart w:id="0" w:name="_GoBack"/>
      <w:bookmarkEnd w:id="0"/>
      <w:r>
        <w:rPr>
          <w:rFonts w:hint="eastAsia" w:ascii="宋体" w:hAnsi="宋体" w:eastAsia="宋体" w:cs="宋体"/>
          <w:color w:val="000000"/>
          <w:kern w:val="0"/>
          <w:sz w:val="24"/>
          <w:szCs w:val="24"/>
        </w:rPr>
        <w:t>年</w:t>
      </w:r>
      <w:r>
        <w:rPr>
          <w:rFonts w:hint="eastAsia" w:ascii="宋体" w:hAnsi="宋体" w:eastAsia="宋体" w:cs="宋体"/>
          <w:color w:val="000000"/>
          <w:kern w:val="0"/>
          <w:sz w:val="24"/>
          <w:szCs w:val="24"/>
          <w:lang w:val="en-US" w:eastAsia="zh-CN"/>
        </w:rPr>
        <w:t>一</w:t>
      </w:r>
      <w:r>
        <w:rPr>
          <w:rFonts w:hint="eastAsia" w:ascii="宋体" w:hAnsi="宋体" w:eastAsia="宋体" w:cs="宋体"/>
          <w:color w:val="000000"/>
          <w:kern w:val="0"/>
          <w:sz w:val="24"/>
          <w:szCs w:val="24"/>
        </w:rPr>
        <w:t>月</w:t>
      </w:r>
      <w:r>
        <w:rPr>
          <w:rFonts w:hint="eastAsia" w:ascii="宋体" w:hAnsi="宋体" w:eastAsia="宋体" w:cs="宋体"/>
          <w:color w:val="000000"/>
          <w:kern w:val="0"/>
          <w:sz w:val="24"/>
          <w:szCs w:val="24"/>
          <w:lang w:val="en-US" w:eastAsia="zh-CN"/>
        </w:rPr>
        <w:t>修订</w:t>
      </w:r>
    </w:p>
    <w:p w14:paraId="76323543">
      <w:pPr>
        <w:widowControl/>
        <w:spacing w:line="480" w:lineRule="atLeast"/>
        <w:ind w:firstLine="480"/>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 </w:t>
      </w:r>
    </w:p>
    <w:p w14:paraId="3C0FD79B">
      <w:pPr>
        <w:widowControl/>
        <w:spacing w:line="480" w:lineRule="atLeast"/>
        <w:jc w:val="center"/>
        <w:rPr>
          <w:rFonts w:hint="eastAsia" w:ascii="宋体" w:hAnsi="宋体" w:eastAsia="宋体" w:cs="宋体"/>
          <w:color w:val="000000"/>
          <w:kern w:val="0"/>
          <w:sz w:val="24"/>
          <w:szCs w:val="24"/>
        </w:rPr>
      </w:pPr>
      <w:r>
        <w:rPr>
          <w:rFonts w:hint="eastAsia" w:ascii="宋体" w:hAnsi="宋体" w:eastAsia="宋体" w:cs="宋体"/>
          <w:b/>
          <w:bCs/>
          <w:color w:val="000000"/>
          <w:kern w:val="0"/>
          <w:sz w:val="24"/>
          <w:szCs w:val="24"/>
        </w:rPr>
        <w:t>杭州市求是教育集团信息公开目录</w:t>
      </w:r>
    </w:p>
    <w:p w14:paraId="25CA111B">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b/>
          <w:bCs/>
          <w:color w:val="000000"/>
          <w:kern w:val="0"/>
          <w:sz w:val="24"/>
          <w:szCs w:val="24"/>
        </w:rPr>
        <w:t> </w:t>
      </w:r>
    </w:p>
    <w:tbl>
      <w:tblPr>
        <w:tblStyle w:val="5"/>
        <w:tblW w:w="7623" w:type="dxa"/>
        <w:jc w:val="center"/>
        <w:tblLayout w:type="autofit"/>
        <w:tblCellMar>
          <w:top w:w="15" w:type="dxa"/>
          <w:left w:w="15" w:type="dxa"/>
          <w:bottom w:w="15" w:type="dxa"/>
          <w:right w:w="15" w:type="dxa"/>
        </w:tblCellMar>
      </w:tblPr>
      <w:tblGrid>
        <w:gridCol w:w="1350"/>
        <w:gridCol w:w="6273"/>
      </w:tblGrid>
      <w:tr w14:paraId="52AF92E6">
        <w:trPr>
          <w:jc w:val="center"/>
        </w:trPr>
        <w:tc>
          <w:tcPr>
            <w:tcW w:w="1350"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2E3CD33F">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一级目录</w:t>
            </w: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235FD3E0">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二级目录</w:t>
            </w:r>
          </w:p>
        </w:tc>
      </w:tr>
      <w:tr w14:paraId="222D8795">
        <w:trPr>
          <w:jc w:val="center"/>
        </w:trPr>
        <w:tc>
          <w:tcPr>
            <w:tcW w:w="1350" w:type="dxa"/>
            <w:vMerge w:val="restart"/>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618C4272">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学校概况</w:t>
            </w: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67435A0E">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学校简介</w:t>
            </w:r>
          </w:p>
        </w:tc>
      </w:tr>
      <w:tr w14:paraId="16D92242">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14:paraId="110BC0EF">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5B26978D">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领导班子</w:t>
            </w:r>
          </w:p>
        </w:tc>
      </w:tr>
      <w:tr w14:paraId="2AAE0C31">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14:paraId="0F8746A1">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0F4B547E">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组织机构</w:t>
            </w:r>
          </w:p>
        </w:tc>
      </w:tr>
      <w:tr w14:paraId="63D786DE">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14:paraId="7FCF2471">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3423A9C2">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合作交流</w:t>
            </w:r>
          </w:p>
        </w:tc>
      </w:tr>
      <w:tr w14:paraId="653CE025">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14:paraId="6108E24E">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4540DA62">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联系方式</w:t>
            </w:r>
          </w:p>
        </w:tc>
      </w:tr>
      <w:tr w14:paraId="55920828">
        <w:trPr>
          <w:jc w:val="center"/>
        </w:trPr>
        <w:tc>
          <w:tcPr>
            <w:tcW w:w="1350" w:type="dxa"/>
            <w:vMerge w:val="restart"/>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60AC9B69">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计划总结</w:t>
            </w: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7DEDB25D">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发展规划</w:t>
            </w:r>
          </w:p>
        </w:tc>
      </w:tr>
      <w:tr w14:paraId="1EA51036">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14:paraId="6D46ABC7">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01EB5463">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年度计划</w:t>
            </w:r>
          </w:p>
        </w:tc>
      </w:tr>
      <w:tr w14:paraId="7AEFF701">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14:paraId="6AEB29A1">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3E40CCCE">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年度总结</w:t>
            </w:r>
          </w:p>
        </w:tc>
      </w:tr>
      <w:tr w14:paraId="48132005">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14:paraId="4B38F92E">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0AEAC557">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学校大事</w:t>
            </w:r>
          </w:p>
        </w:tc>
      </w:tr>
      <w:tr w14:paraId="32E83546">
        <w:trPr>
          <w:jc w:val="center"/>
        </w:trPr>
        <w:tc>
          <w:tcPr>
            <w:tcW w:w="1350" w:type="dxa"/>
            <w:vMerge w:val="restart"/>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7DE9BFC3">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学校业务</w:t>
            </w: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7F723164">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毕业招生</w:t>
            </w:r>
          </w:p>
        </w:tc>
      </w:tr>
      <w:tr w14:paraId="5EB65A57">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14:paraId="36BF0E74">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2EB1CCC9">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考试安排</w:t>
            </w:r>
          </w:p>
        </w:tc>
      </w:tr>
      <w:tr w14:paraId="765D3100">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14:paraId="1A263329">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73D8FEF4">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教育收费</w:t>
            </w:r>
          </w:p>
        </w:tc>
      </w:tr>
      <w:tr w14:paraId="1657BD51">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14:paraId="5BB78660">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0786BFDF">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学生工作</w:t>
            </w:r>
          </w:p>
        </w:tc>
      </w:tr>
      <w:tr w14:paraId="45E7E1DF">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14:paraId="61C62357">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145708F9">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教学科研</w:t>
            </w:r>
          </w:p>
        </w:tc>
      </w:tr>
      <w:tr w14:paraId="3D63470F">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14:paraId="368ABACB">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3891DC7A">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师资培养</w:t>
            </w:r>
          </w:p>
        </w:tc>
      </w:tr>
      <w:tr w14:paraId="23DA9745">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14:paraId="0C272C61">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43BFE570">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德育管理</w:t>
            </w:r>
          </w:p>
        </w:tc>
      </w:tr>
      <w:tr w14:paraId="4647D3D6">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14:paraId="64ED41C7">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301FE122">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体卫艺科</w:t>
            </w:r>
          </w:p>
        </w:tc>
      </w:tr>
      <w:tr w14:paraId="2EE9E18D">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14:paraId="42E2E082">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5ECB43DF">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后勤管理</w:t>
            </w:r>
          </w:p>
        </w:tc>
      </w:tr>
      <w:tr w14:paraId="3BA00C1D">
        <w:trPr>
          <w:jc w:val="center"/>
        </w:trPr>
        <w:tc>
          <w:tcPr>
            <w:tcW w:w="1350" w:type="dxa"/>
            <w:vMerge w:val="restart"/>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149F95C0">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其他</w:t>
            </w: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4B6880C7">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统计数据</w:t>
            </w:r>
          </w:p>
        </w:tc>
      </w:tr>
      <w:tr w14:paraId="68C1F0B5">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14:paraId="0BDAF77F">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269E5E52">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专项工作</w:t>
            </w:r>
          </w:p>
        </w:tc>
      </w:tr>
      <w:tr w14:paraId="4BC3F129">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14:paraId="0CC71900">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3130857F">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会议活动</w:t>
            </w:r>
          </w:p>
        </w:tc>
      </w:tr>
      <w:tr w14:paraId="4AC8099C">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14:paraId="144C8F75">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27387A6F">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公示公告</w:t>
            </w:r>
          </w:p>
        </w:tc>
      </w:tr>
      <w:tr w14:paraId="15ABF48F">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14:paraId="7BB15DAD">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23BECB1C">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工作安排</w:t>
            </w:r>
          </w:p>
        </w:tc>
      </w:tr>
    </w:tbl>
    <w:p w14:paraId="024650E5">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p w14:paraId="096F0B04">
      <w:pPr>
        <w:widowControl/>
        <w:spacing w:line="480" w:lineRule="atLeast"/>
        <w:ind w:firstLine="480"/>
        <w:rPr>
          <w:rFonts w:hint="eastAsia" w:ascii="宋体" w:hAnsi="宋体" w:eastAsia="宋体" w:cs="宋体"/>
          <w:color w:val="000000"/>
          <w:kern w:val="0"/>
          <w:sz w:val="24"/>
          <w:szCs w:val="24"/>
        </w:rPr>
      </w:pPr>
    </w:p>
    <w:p w14:paraId="53C63FB4">
      <w:pPr>
        <w:widowControl/>
        <w:spacing w:line="480" w:lineRule="atLeast"/>
        <w:ind w:firstLine="480"/>
        <w:rPr>
          <w:rFonts w:hint="eastAsia" w:ascii="宋体" w:hAnsi="宋体" w:eastAsia="宋体" w:cs="宋体"/>
          <w:color w:val="000000"/>
          <w:kern w:val="0"/>
          <w:sz w:val="24"/>
          <w:szCs w:val="24"/>
        </w:rPr>
      </w:pPr>
    </w:p>
    <w:p w14:paraId="67FC04A8">
      <w:pPr>
        <w:widowControl/>
        <w:spacing w:line="480" w:lineRule="atLeast"/>
        <w:ind w:firstLine="480"/>
        <w:rPr>
          <w:rFonts w:hint="eastAsia" w:ascii="宋体" w:hAnsi="宋体" w:eastAsia="宋体" w:cs="宋体"/>
          <w:color w:val="000000"/>
          <w:kern w:val="0"/>
          <w:sz w:val="24"/>
          <w:szCs w:val="24"/>
        </w:rPr>
      </w:pPr>
    </w:p>
    <w:p w14:paraId="7D076580">
      <w:pPr>
        <w:widowControl/>
        <w:spacing w:line="480" w:lineRule="atLeast"/>
        <w:ind w:firstLine="480"/>
        <w:rPr>
          <w:rFonts w:hint="eastAsia" w:ascii="宋体" w:hAnsi="宋体" w:eastAsia="宋体" w:cs="宋体"/>
          <w:color w:val="000000"/>
          <w:kern w:val="0"/>
          <w:sz w:val="24"/>
          <w:szCs w:val="24"/>
        </w:rPr>
      </w:pPr>
    </w:p>
    <w:p w14:paraId="0458CFEF">
      <w:pPr>
        <w:widowControl/>
        <w:spacing w:line="480" w:lineRule="atLeast"/>
        <w:ind w:firstLine="480"/>
        <w:rPr>
          <w:rFonts w:hint="eastAsia" w:ascii="宋体" w:hAnsi="宋体" w:eastAsia="宋体" w:cs="宋体"/>
          <w:color w:val="000000"/>
          <w:kern w:val="0"/>
          <w:sz w:val="24"/>
          <w:szCs w:val="24"/>
        </w:rPr>
      </w:pPr>
    </w:p>
    <w:p w14:paraId="2144B02E">
      <w:pPr>
        <w:widowControl/>
        <w:spacing w:line="480" w:lineRule="atLeast"/>
        <w:ind w:firstLine="480"/>
        <w:rPr>
          <w:rFonts w:hint="eastAsia" w:ascii="宋体" w:hAnsi="宋体" w:eastAsia="宋体" w:cs="宋体"/>
          <w:color w:val="000000"/>
          <w:kern w:val="0"/>
          <w:sz w:val="24"/>
          <w:szCs w:val="24"/>
        </w:rPr>
      </w:pPr>
    </w:p>
    <w:p w14:paraId="33EA2C89">
      <w:pPr>
        <w:widowControl/>
        <w:spacing w:line="480" w:lineRule="atLeast"/>
        <w:ind w:firstLine="480"/>
        <w:rPr>
          <w:rFonts w:hint="eastAsia" w:ascii="宋体" w:hAnsi="宋体" w:eastAsia="宋体" w:cs="宋体"/>
          <w:color w:val="000000"/>
          <w:kern w:val="0"/>
          <w:sz w:val="24"/>
          <w:szCs w:val="24"/>
        </w:rPr>
      </w:pPr>
    </w:p>
    <w:p w14:paraId="5016CDE5">
      <w:pPr>
        <w:widowControl/>
        <w:spacing w:line="480" w:lineRule="atLeast"/>
        <w:ind w:firstLine="480"/>
        <w:rPr>
          <w:rFonts w:hint="eastAsia" w:ascii="宋体" w:hAnsi="宋体" w:eastAsia="宋体" w:cs="宋体"/>
          <w:color w:val="000000"/>
          <w:kern w:val="0"/>
          <w:sz w:val="24"/>
          <w:szCs w:val="24"/>
        </w:rPr>
      </w:pPr>
    </w:p>
    <w:p w14:paraId="248C5439">
      <w:pPr>
        <w:widowControl/>
        <w:spacing w:line="480" w:lineRule="atLeast"/>
        <w:ind w:firstLine="480"/>
        <w:rPr>
          <w:rFonts w:hint="eastAsia" w:ascii="宋体" w:hAnsi="宋体" w:eastAsia="宋体" w:cs="宋体"/>
          <w:color w:val="000000"/>
          <w:kern w:val="0"/>
          <w:sz w:val="24"/>
          <w:szCs w:val="24"/>
        </w:rPr>
      </w:pPr>
    </w:p>
    <w:p w14:paraId="2353AD76">
      <w:pPr>
        <w:widowControl/>
        <w:spacing w:line="480" w:lineRule="atLeast"/>
        <w:ind w:firstLine="480"/>
        <w:rPr>
          <w:rFonts w:hint="eastAsia" w:ascii="宋体" w:hAnsi="宋体" w:eastAsia="宋体" w:cs="宋体"/>
          <w:color w:val="000000"/>
          <w:kern w:val="0"/>
          <w:sz w:val="24"/>
          <w:szCs w:val="24"/>
        </w:rPr>
      </w:pPr>
    </w:p>
    <w:p w14:paraId="6756C83A">
      <w:pPr>
        <w:widowControl/>
        <w:spacing w:line="480" w:lineRule="atLeast"/>
        <w:ind w:firstLine="480"/>
        <w:rPr>
          <w:rFonts w:hint="eastAsia" w:ascii="宋体" w:hAnsi="宋体" w:eastAsia="宋体" w:cs="宋体"/>
          <w:color w:val="000000"/>
          <w:kern w:val="0"/>
          <w:sz w:val="24"/>
          <w:szCs w:val="24"/>
        </w:rPr>
      </w:pPr>
    </w:p>
    <w:p w14:paraId="67099295">
      <w:pPr>
        <w:jc w:val="center"/>
        <w:rPr>
          <w:rStyle w:val="7"/>
          <w:rFonts w:hint="eastAsia"/>
          <w:color w:val="000000"/>
          <w:sz w:val="30"/>
          <w:szCs w:val="30"/>
        </w:rPr>
      </w:pPr>
      <w:r>
        <w:rPr>
          <w:rStyle w:val="7"/>
          <w:color w:val="000000"/>
          <w:sz w:val="30"/>
          <w:szCs w:val="30"/>
        </w:rPr>
        <w:t>杭州市</w:t>
      </w:r>
      <w:r>
        <w:rPr>
          <w:rStyle w:val="7"/>
          <w:rFonts w:hint="eastAsia"/>
          <w:color w:val="000000"/>
          <w:sz w:val="30"/>
          <w:szCs w:val="30"/>
        </w:rPr>
        <w:t>求是教育集团</w:t>
      </w:r>
      <w:r>
        <w:rPr>
          <w:rStyle w:val="7"/>
          <w:color w:val="000000"/>
          <w:sz w:val="30"/>
          <w:szCs w:val="30"/>
        </w:rPr>
        <w:t>信息公开申请表</w:t>
      </w:r>
    </w:p>
    <w:tbl>
      <w:tblPr>
        <w:tblStyle w:val="5"/>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2"/>
        <w:gridCol w:w="869"/>
        <w:gridCol w:w="1677"/>
        <w:gridCol w:w="360"/>
        <w:gridCol w:w="1510"/>
        <w:gridCol w:w="650"/>
        <w:gridCol w:w="766"/>
        <w:gridCol w:w="2654"/>
      </w:tblGrid>
      <w:tr w14:paraId="624AED5A">
        <w:trPr>
          <w:trHeight w:val="395" w:hRule="atLeast"/>
        </w:trPr>
        <w:tc>
          <w:tcPr>
            <w:tcW w:w="802" w:type="dxa"/>
            <w:vMerge w:val="restart"/>
            <w:tcBorders>
              <w:top w:val="single" w:color="auto" w:sz="4" w:space="0"/>
              <w:left w:val="single" w:color="auto" w:sz="4" w:space="0"/>
              <w:bottom w:val="single" w:color="auto" w:sz="4" w:space="0"/>
              <w:right w:val="single" w:color="auto" w:sz="6" w:space="0"/>
            </w:tcBorders>
            <w:shd w:val="clear" w:color="auto" w:fill="auto"/>
            <w:noWrap w:val="0"/>
            <w:vAlign w:val="center"/>
          </w:tcPr>
          <w:p w14:paraId="1895464F">
            <w:pPr>
              <w:widowControl/>
              <w:jc w:val="center"/>
              <w:rPr>
                <w:rFonts w:ascii="宋体" w:hAnsi="宋体" w:cs="宋体"/>
                <w:b/>
                <w:color w:val="020000"/>
                <w:kern w:val="0"/>
                <w:sz w:val="28"/>
                <w:szCs w:val="28"/>
              </w:rPr>
            </w:pPr>
            <w:r>
              <w:rPr>
                <w:rFonts w:hint="eastAsia" w:cs="宋体"/>
                <w:b/>
                <w:color w:val="020000"/>
                <w:kern w:val="0"/>
                <w:sz w:val="28"/>
                <w:szCs w:val="28"/>
              </w:rPr>
              <w:t>申</w:t>
            </w:r>
          </w:p>
          <w:p w14:paraId="53FCEB9E">
            <w:pPr>
              <w:widowControl/>
              <w:jc w:val="center"/>
              <w:rPr>
                <w:rFonts w:ascii="宋体" w:hAnsi="宋体" w:cs="宋体"/>
                <w:b/>
                <w:color w:val="020000"/>
                <w:kern w:val="0"/>
                <w:sz w:val="28"/>
                <w:szCs w:val="28"/>
              </w:rPr>
            </w:pPr>
            <w:r>
              <w:rPr>
                <w:rFonts w:hint="eastAsia" w:cs="宋体"/>
                <w:b/>
                <w:color w:val="020000"/>
                <w:kern w:val="0"/>
                <w:sz w:val="28"/>
                <w:szCs w:val="28"/>
              </w:rPr>
              <w:t>请</w:t>
            </w:r>
          </w:p>
          <w:p w14:paraId="0324E822">
            <w:pPr>
              <w:widowControl/>
              <w:jc w:val="center"/>
              <w:rPr>
                <w:rFonts w:ascii="宋体" w:hAnsi="宋体" w:cs="宋体"/>
                <w:b/>
                <w:color w:val="020000"/>
                <w:kern w:val="0"/>
                <w:sz w:val="28"/>
                <w:szCs w:val="28"/>
              </w:rPr>
            </w:pPr>
            <w:r>
              <w:rPr>
                <w:rFonts w:hint="eastAsia" w:cs="宋体"/>
                <w:b/>
                <w:color w:val="020000"/>
                <w:kern w:val="0"/>
                <w:sz w:val="28"/>
                <w:szCs w:val="28"/>
              </w:rPr>
              <w:t>人</w:t>
            </w:r>
          </w:p>
          <w:p w14:paraId="786BD549">
            <w:pPr>
              <w:widowControl/>
              <w:jc w:val="center"/>
              <w:rPr>
                <w:rFonts w:ascii="宋体" w:hAnsi="宋体" w:cs="宋体"/>
                <w:b/>
                <w:color w:val="020000"/>
                <w:kern w:val="0"/>
                <w:sz w:val="28"/>
                <w:szCs w:val="28"/>
              </w:rPr>
            </w:pPr>
            <w:r>
              <w:rPr>
                <w:rFonts w:hint="eastAsia" w:cs="宋体"/>
                <w:b/>
                <w:color w:val="020000"/>
                <w:kern w:val="0"/>
                <w:sz w:val="28"/>
                <w:szCs w:val="28"/>
              </w:rPr>
              <w:t>信</w:t>
            </w:r>
          </w:p>
          <w:p w14:paraId="662CBAED">
            <w:pPr>
              <w:widowControl/>
              <w:jc w:val="center"/>
              <w:rPr>
                <w:rFonts w:ascii="宋体" w:hAnsi="宋体" w:cs="宋体"/>
                <w:b/>
                <w:color w:val="020000"/>
                <w:kern w:val="0"/>
                <w:sz w:val="28"/>
                <w:szCs w:val="28"/>
              </w:rPr>
            </w:pPr>
            <w:r>
              <w:rPr>
                <w:rFonts w:hint="eastAsia" w:cs="宋体"/>
                <w:b/>
                <w:color w:val="020000"/>
                <w:kern w:val="0"/>
                <w:sz w:val="28"/>
                <w:szCs w:val="28"/>
              </w:rPr>
              <w:t>息</w:t>
            </w:r>
          </w:p>
        </w:tc>
        <w:tc>
          <w:tcPr>
            <w:tcW w:w="869" w:type="dxa"/>
            <w:vMerge w:val="restart"/>
            <w:tcBorders>
              <w:top w:val="single" w:color="auto" w:sz="4" w:space="0"/>
              <w:left w:val="single" w:color="auto" w:sz="6" w:space="0"/>
              <w:bottom w:val="single" w:color="auto" w:sz="6" w:space="0"/>
              <w:right w:val="single" w:color="auto" w:sz="4" w:space="0"/>
            </w:tcBorders>
            <w:shd w:val="clear" w:color="auto" w:fill="auto"/>
            <w:noWrap w:val="0"/>
            <w:vAlign w:val="center"/>
          </w:tcPr>
          <w:p w14:paraId="0574693B">
            <w:pPr>
              <w:widowControl/>
              <w:jc w:val="center"/>
              <w:rPr>
                <w:rFonts w:ascii="宋体" w:hAnsi="宋体" w:cs="宋体"/>
                <w:b/>
                <w:color w:val="020000"/>
                <w:kern w:val="0"/>
                <w:sz w:val="28"/>
                <w:szCs w:val="28"/>
              </w:rPr>
            </w:pPr>
            <w:r>
              <w:rPr>
                <w:rFonts w:hint="eastAsia" w:cs="宋体"/>
                <w:b/>
                <w:color w:val="020000"/>
                <w:kern w:val="0"/>
                <w:sz w:val="28"/>
                <w:szCs w:val="28"/>
              </w:rPr>
              <w:t>公民</w:t>
            </w:r>
          </w:p>
        </w:tc>
        <w:tc>
          <w:tcPr>
            <w:tcW w:w="2037"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0CC6EBB4">
            <w:pPr>
              <w:widowControl/>
              <w:jc w:val="center"/>
              <w:rPr>
                <w:rFonts w:ascii="宋体" w:hAnsi="宋体" w:cs="宋体"/>
                <w:color w:val="020000"/>
                <w:kern w:val="0"/>
                <w:sz w:val="24"/>
                <w:szCs w:val="21"/>
              </w:rPr>
            </w:pPr>
            <w:r>
              <w:rPr>
                <w:rFonts w:hint="eastAsia" w:cs="宋体"/>
                <w:color w:val="020000"/>
                <w:kern w:val="0"/>
                <w:sz w:val="24"/>
                <w:szCs w:val="21"/>
              </w:rPr>
              <w:t>姓</w:t>
            </w:r>
            <w:r>
              <w:rPr>
                <w:rFonts w:ascii="宋体" w:hAnsi="宋体" w:cs="宋体"/>
                <w:color w:val="020000"/>
                <w:kern w:val="0"/>
                <w:sz w:val="24"/>
                <w:szCs w:val="21"/>
              </w:rPr>
              <w:t xml:space="preserve">    </w:t>
            </w:r>
            <w:r>
              <w:rPr>
                <w:rFonts w:hint="eastAsia" w:cs="宋体"/>
                <w:color w:val="020000"/>
                <w:kern w:val="0"/>
                <w:sz w:val="24"/>
                <w:szCs w:val="21"/>
              </w:rPr>
              <w:t>名</w:t>
            </w:r>
          </w:p>
        </w:tc>
        <w:tc>
          <w:tcPr>
            <w:tcW w:w="151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F95C65">
            <w:pPr>
              <w:widowControl/>
              <w:jc w:val="center"/>
              <w:rPr>
                <w:rFonts w:ascii="宋体" w:hAnsi="宋体" w:cs="宋体"/>
                <w:color w:val="020000"/>
                <w:kern w:val="0"/>
                <w:sz w:val="24"/>
                <w:szCs w:val="21"/>
              </w:rPr>
            </w:pPr>
          </w:p>
        </w:tc>
        <w:tc>
          <w:tcPr>
            <w:tcW w:w="1416"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13A52CDB">
            <w:pPr>
              <w:widowControl/>
              <w:jc w:val="center"/>
              <w:rPr>
                <w:rFonts w:ascii="宋体" w:hAnsi="宋体" w:cs="宋体"/>
                <w:color w:val="020000"/>
                <w:kern w:val="0"/>
                <w:sz w:val="24"/>
                <w:szCs w:val="21"/>
              </w:rPr>
            </w:pPr>
            <w:r>
              <w:rPr>
                <w:rFonts w:hint="eastAsia" w:cs="宋体"/>
                <w:color w:val="020000"/>
                <w:kern w:val="0"/>
                <w:sz w:val="24"/>
                <w:szCs w:val="21"/>
              </w:rPr>
              <w:t>工作单位</w:t>
            </w:r>
          </w:p>
        </w:tc>
        <w:tc>
          <w:tcPr>
            <w:tcW w:w="265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09037B">
            <w:pPr>
              <w:widowControl/>
              <w:jc w:val="center"/>
              <w:rPr>
                <w:rFonts w:ascii="宋体" w:hAnsi="宋体" w:cs="宋体"/>
                <w:color w:val="020000"/>
                <w:kern w:val="0"/>
                <w:sz w:val="24"/>
                <w:szCs w:val="21"/>
              </w:rPr>
            </w:pPr>
          </w:p>
        </w:tc>
      </w:tr>
      <w:tr w14:paraId="6D33203A">
        <w:trPr>
          <w:trHeight w:val="457" w:hRule="atLeast"/>
        </w:trPr>
        <w:tc>
          <w:tcPr>
            <w:tcW w:w="0" w:type="auto"/>
            <w:vMerge w:val="continue"/>
            <w:tcBorders>
              <w:top w:val="single" w:color="auto" w:sz="4" w:space="0"/>
              <w:left w:val="single" w:color="auto" w:sz="4" w:space="0"/>
              <w:bottom w:val="single" w:color="auto" w:sz="4" w:space="0"/>
              <w:right w:val="single" w:color="auto" w:sz="6" w:space="0"/>
            </w:tcBorders>
            <w:shd w:val="clear" w:color="auto" w:fill="auto"/>
            <w:noWrap w:val="0"/>
            <w:vAlign w:val="center"/>
          </w:tcPr>
          <w:p w14:paraId="056AC296">
            <w:pPr>
              <w:widowControl/>
              <w:jc w:val="left"/>
              <w:rPr>
                <w:rFonts w:ascii="宋体" w:hAnsi="宋体" w:cs="宋体"/>
                <w:b/>
                <w:color w:val="020000"/>
                <w:kern w:val="0"/>
                <w:sz w:val="28"/>
                <w:szCs w:val="28"/>
              </w:rPr>
            </w:pPr>
          </w:p>
        </w:tc>
        <w:tc>
          <w:tcPr>
            <w:tcW w:w="0" w:type="auto"/>
            <w:vMerge w:val="continue"/>
            <w:tcBorders>
              <w:top w:val="single" w:color="auto" w:sz="4" w:space="0"/>
              <w:left w:val="single" w:color="auto" w:sz="6" w:space="0"/>
              <w:bottom w:val="single" w:color="auto" w:sz="6" w:space="0"/>
              <w:right w:val="single" w:color="auto" w:sz="4" w:space="0"/>
            </w:tcBorders>
            <w:shd w:val="clear" w:color="auto" w:fill="auto"/>
            <w:noWrap w:val="0"/>
            <w:vAlign w:val="center"/>
          </w:tcPr>
          <w:p w14:paraId="784807DC">
            <w:pPr>
              <w:widowControl/>
              <w:jc w:val="left"/>
              <w:rPr>
                <w:rFonts w:ascii="宋体" w:hAnsi="宋体" w:cs="宋体"/>
                <w:b/>
                <w:color w:val="020000"/>
                <w:kern w:val="0"/>
                <w:sz w:val="28"/>
                <w:szCs w:val="28"/>
              </w:rPr>
            </w:pPr>
          </w:p>
        </w:tc>
        <w:tc>
          <w:tcPr>
            <w:tcW w:w="2037"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6C2B6975">
            <w:pPr>
              <w:widowControl/>
              <w:jc w:val="center"/>
              <w:rPr>
                <w:rFonts w:ascii="宋体" w:hAnsi="宋体" w:cs="宋体"/>
                <w:color w:val="020000"/>
                <w:kern w:val="0"/>
                <w:sz w:val="24"/>
                <w:szCs w:val="21"/>
              </w:rPr>
            </w:pPr>
            <w:r>
              <w:rPr>
                <w:rFonts w:hint="eastAsia" w:cs="宋体"/>
                <w:color w:val="020000"/>
                <w:kern w:val="0"/>
                <w:sz w:val="24"/>
                <w:szCs w:val="21"/>
              </w:rPr>
              <w:t>证件名称</w:t>
            </w:r>
          </w:p>
        </w:tc>
        <w:tc>
          <w:tcPr>
            <w:tcW w:w="151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64292C">
            <w:pPr>
              <w:widowControl/>
              <w:jc w:val="center"/>
              <w:rPr>
                <w:rFonts w:ascii="宋体" w:hAnsi="宋体" w:cs="宋体"/>
                <w:color w:val="020000"/>
                <w:kern w:val="0"/>
                <w:sz w:val="24"/>
                <w:szCs w:val="21"/>
              </w:rPr>
            </w:pPr>
          </w:p>
        </w:tc>
        <w:tc>
          <w:tcPr>
            <w:tcW w:w="1416"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640BDF60">
            <w:pPr>
              <w:widowControl/>
              <w:jc w:val="center"/>
              <w:rPr>
                <w:rFonts w:ascii="宋体" w:hAnsi="宋体" w:cs="宋体"/>
                <w:color w:val="020000"/>
                <w:kern w:val="0"/>
                <w:sz w:val="24"/>
                <w:szCs w:val="21"/>
              </w:rPr>
            </w:pPr>
            <w:r>
              <w:rPr>
                <w:rFonts w:hint="eastAsia" w:cs="宋体"/>
                <w:color w:val="020000"/>
                <w:kern w:val="0"/>
                <w:sz w:val="24"/>
                <w:szCs w:val="21"/>
              </w:rPr>
              <w:t>证件号码</w:t>
            </w:r>
          </w:p>
        </w:tc>
        <w:tc>
          <w:tcPr>
            <w:tcW w:w="265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1D6D9B">
            <w:pPr>
              <w:widowControl/>
              <w:jc w:val="center"/>
              <w:rPr>
                <w:rFonts w:ascii="宋体" w:hAnsi="宋体" w:cs="宋体"/>
                <w:color w:val="020000"/>
                <w:kern w:val="0"/>
                <w:sz w:val="24"/>
                <w:szCs w:val="21"/>
              </w:rPr>
            </w:pPr>
          </w:p>
        </w:tc>
      </w:tr>
      <w:tr w14:paraId="4E010F1F">
        <w:trPr>
          <w:trHeight w:val="435" w:hRule="atLeast"/>
        </w:trPr>
        <w:tc>
          <w:tcPr>
            <w:tcW w:w="0" w:type="auto"/>
            <w:vMerge w:val="continue"/>
            <w:tcBorders>
              <w:top w:val="single" w:color="auto" w:sz="4" w:space="0"/>
              <w:left w:val="single" w:color="auto" w:sz="4" w:space="0"/>
              <w:bottom w:val="single" w:color="auto" w:sz="4" w:space="0"/>
              <w:right w:val="single" w:color="auto" w:sz="6" w:space="0"/>
            </w:tcBorders>
            <w:shd w:val="clear" w:color="auto" w:fill="auto"/>
            <w:noWrap w:val="0"/>
            <w:vAlign w:val="center"/>
          </w:tcPr>
          <w:p w14:paraId="2BDCE7A3">
            <w:pPr>
              <w:widowControl/>
              <w:jc w:val="left"/>
              <w:rPr>
                <w:rFonts w:ascii="宋体" w:hAnsi="宋体" w:cs="宋体"/>
                <w:b/>
                <w:color w:val="020000"/>
                <w:kern w:val="0"/>
                <w:sz w:val="28"/>
                <w:szCs w:val="28"/>
              </w:rPr>
            </w:pPr>
          </w:p>
        </w:tc>
        <w:tc>
          <w:tcPr>
            <w:tcW w:w="0" w:type="auto"/>
            <w:vMerge w:val="continue"/>
            <w:tcBorders>
              <w:top w:val="single" w:color="auto" w:sz="4" w:space="0"/>
              <w:left w:val="single" w:color="auto" w:sz="6" w:space="0"/>
              <w:bottom w:val="single" w:color="auto" w:sz="6" w:space="0"/>
              <w:right w:val="single" w:color="auto" w:sz="4" w:space="0"/>
            </w:tcBorders>
            <w:shd w:val="clear" w:color="auto" w:fill="auto"/>
            <w:noWrap w:val="0"/>
            <w:vAlign w:val="center"/>
          </w:tcPr>
          <w:p w14:paraId="5C0424B9">
            <w:pPr>
              <w:widowControl/>
              <w:jc w:val="left"/>
              <w:rPr>
                <w:rFonts w:ascii="宋体" w:hAnsi="宋体" w:cs="宋体"/>
                <w:b/>
                <w:color w:val="020000"/>
                <w:kern w:val="0"/>
                <w:sz w:val="28"/>
                <w:szCs w:val="28"/>
              </w:rPr>
            </w:pPr>
          </w:p>
        </w:tc>
        <w:tc>
          <w:tcPr>
            <w:tcW w:w="2037"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183BF82B">
            <w:pPr>
              <w:widowControl/>
              <w:jc w:val="center"/>
              <w:rPr>
                <w:rFonts w:ascii="宋体" w:hAnsi="宋体" w:cs="宋体"/>
                <w:color w:val="020000"/>
                <w:kern w:val="0"/>
                <w:sz w:val="24"/>
                <w:szCs w:val="21"/>
              </w:rPr>
            </w:pPr>
            <w:r>
              <w:rPr>
                <w:rFonts w:hint="eastAsia" w:cs="宋体"/>
                <w:color w:val="020000"/>
                <w:kern w:val="0"/>
                <w:sz w:val="24"/>
                <w:szCs w:val="21"/>
              </w:rPr>
              <w:t>联系电话</w:t>
            </w:r>
          </w:p>
        </w:tc>
        <w:tc>
          <w:tcPr>
            <w:tcW w:w="151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0EEF32">
            <w:pPr>
              <w:widowControl/>
              <w:jc w:val="center"/>
              <w:rPr>
                <w:rFonts w:ascii="宋体" w:hAnsi="宋体" w:cs="宋体"/>
                <w:color w:val="020000"/>
                <w:kern w:val="0"/>
                <w:sz w:val="24"/>
                <w:szCs w:val="21"/>
              </w:rPr>
            </w:pPr>
          </w:p>
        </w:tc>
        <w:tc>
          <w:tcPr>
            <w:tcW w:w="1416"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0D886736">
            <w:pPr>
              <w:widowControl/>
              <w:jc w:val="center"/>
              <w:rPr>
                <w:rFonts w:ascii="宋体" w:hAnsi="宋体" w:cs="宋体"/>
                <w:color w:val="020000"/>
                <w:kern w:val="0"/>
                <w:sz w:val="24"/>
                <w:szCs w:val="21"/>
              </w:rPr>
            </w:pPr>
            <w:r>
              <w:rPr>
                <w:rFonts w:hint="eastAsia" w:cs="宋体"/>
                <w:color w:val="020000"/>
                <w:kern w:val="0"/>
                <w:sz w:val="24"/>
                <w:szCs w:val="21"/>
              </w:rPr>
              <w:t>邮政编码</w:t>
            </w:r>
          </w:p>
        </w:tc>
        <w:tc>
          <w:tcPr>
            <w:tcW w:w="265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3256D3">
            <w:pPr>
              <w:widowControl/>
              <w:jc w:val="center"/>
              <w:rPr>
                <w:rFonts w:ascii="宋体" w:hAnsi="宋体" w:cs="宋体"/>
                <w:color w:val="020000"/>
                <w:kern w:val="0"/>
                <w:sz w:val="24"/>
                <w:szCs w:val="21"/>
              </w:rPr>
            </w:pPr>
          </w:p>
        </w:tc>
      </w:tr>
      <w:tr w14:paraId="77F63D75">
        <w:trPr>
          <w:trHeight w:val="469" w:hRule="atLeast"/>
        </w:trPr>
        <w:tc>
          <w:tcPr>
            <w:tcW w:w="0" w:type="auto"/>
            <w:vMerge w:val="continue"/>
            <w:tcBorders>
              <w:top w:val="single" w:color="auto" w:sz="4" w:space="0"/>
              <w:left w:val="single" w:color="auto" w:sz="4" w:space="0"/>
              <w:bottom w:val="single" w:color="auto" w:sz="4" w:space="0"/>
              <w:right w:val="single" w:color="auto" w:sz="6" w:space="0"/>
            </w:tcBorders>
            <w:shd w:val="clear" w:color="auto" w:fill="auto"/>
            <w:noWrap w:val="0"/>
            <w:vAlign w:val="center"/>
          </w:tcPr>
          <w:p w14:paraId="0E415DDD">
            <w:pPr>
              <w:widowControl/>
              <w:jc w:val="left"/>
              <w:rPr>
                <w:rFonts w:ascii="宋体" w:hAnsi="宋体" w:cs="宋体"/>
                <w:b/>
                <w:color w:val="020000"/>
                <w:kern w:val="0"/>
                <w:sz w:val="28"/>
                <w:szCs w:val="28"/>
              </w:rPr>
            </w:pPr>
          </w:p>
        </w:tc>
        <w:tc>
          <w:tcPr>
            <w:tcW w:w="0" w:type="auto"/>
            <w:vMerge w:val="continue"/>
            <w:tcBorders>
              <w:top w:val="single" w:color="auto" w:sz="4" w:space="0"/>
              <w:left w:val="single" w:color="auto" w:sz="6" w:space="0"/>
              <w:bottom w:val="single" w:color="auto" w:sz="6" w:space="0"/>
              <w:right w:val="single" w:color="auto" w:sz="4" w:space="0"/>
            </w:tcBorders>
            <w:shd w:val="clear" w:color="auto" w:fill="auto"/>
            <w:noWrap w:val="0"/>
            <w:vAlign w:val="center"/>
          </w:tcPr>
          <w:p w14:paraId="21484B99">
            <w:pPr>
              <w:widowControl/>
              <w:jc w:val="left"/>
              <w:rPr>
                <w:rFonts w:ascii="宋体" w:hAnsi="宋体" w:cs="宋体"/>
                <w:b/>
                <w:color w:val="020000"/>
                <w:kern w:val="0"/>
                <w:sz w:val="28"/>
                <w:szCs w:val="28"/>
              </w:rPr>
            </w:pPr>
          </w:p>
        </w:tc>
        <w:tc>
          <w:tcPr>
            <w:tcW w:w="2037"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3C9D841C">
            <w:pPr>
              <w:widowControl/>
              <w:jc w:val="center"/>
              <w:rPr>
                <w:rFonts w:ascii="宋体" w:hAnsi="宋体" w:cs="宋体"/>
                <w:color w:val="020000"/>
                <w:kern w:val="0"/>
                <w:sz w:val="24"/>
                <w:szCs w:val="21"/>
              </w:rPr>
            </w:pPr>
            <w:r>
              <w:rPr>
                <w:rFonts w:hint="eastAsia" w:cs="宋体"/>
                <w:color w:val="020000"/>
                <w:kern w:val="0"/>
                <w:sz w:val="24"/>
                <w:szCs w:val="21"/>
              </w:rPr>
              <w:t>通信地址</w:t>
            </w:r>
          </w:p>
        </w:tc>
        <w:tc>
          <w:tcPr>
            <w:tcW w:w="5580" w:type="dxa"/>
            <w:gridSpan w:val="4"/>
            <w:tcBorders>
              <w:top w:val="single" w:color="auto" w:sz="4" w:space="0"/>
              <w:left w:val="single" w:color="auto" w:sz="4" w:space="0"/>
              <w:bottom w:val="single" w:color="auto" w:sz="4" w:space="0"/>
              <w:right w:val="single" w:color="auto" w:sz="4" w:space="0"/>
            </w:tcBorders>
            <w:shd w:val="clear" w:color="auto" w:fill="auto"/>
            <w:noWrap w:val="0"/>
            <w:vAlign w:val="center"/>
          </w:tcPr>
          <w:p w14:paraId="50D5F9D3">
            <w:pPr>
              <w:widowControl/>
              <w:jc w:val="center"/>
              <w:rPr>
                <w:rFonts w:ascii="宋体" w:hAnsi="宋体" w:cs="宋体"/>
                <w:color w:val="020000"/>
                <w:kern w:val="0"/>
                <w:sz w:val="24"/>
                <w:szCs w:val="21"/>
              </w:rPr>
            </w:pPr>
          </w:p>
        </w:tc>
      </w:tr>
      <w:tr w14:paraId="6129463F">
        <w:trPr>
          <w:trHeight w:val="461" w:hRule="atLeast"/>
        </w:trPr>
        <w:tc>
          <w:tcPr>
            <w:tcW w:w="0" w:type="auto"/>
            <w:vMerge w:val="continue"/>
            <w:tcBorders>
              <w:top w:val="single" w:color="auto" w:sz="4" w:space="0"/>
              <w:left w:val="single" w:color="auto" w:sz="4" w:space="0"/>
              <w:bottom w:val="single" w:color="auto" w:sz="4" w:space="0"/>
              <w:right w:val="single" w:color="auto" w:sz="6" w:space="0"/>
            </w:tcBorders>
            <w:shd w:val="clear" w:color="auto" w:fill="auto"/>
            <w:noWrap w:val="0"/>
            <w:vAlign w:val="center"/>
          </w:tcPr>
          <w:p w14:paraId="1E500F8B">
            <w:pPr>
              <w:widowControl/>
              <w:jc w:val="left"/>
              <w:rPr>
                <w:rFonts w:ascii="宋体" w:hAnsi="宋体" w:cs="宋体"/>
                <w:b/>
                <w:color w:val="020000"/>
                <w:kern w:val="0"/>
                <w:sz w:val="28"/>
                <w:szCs w:val="28"/>
              </w:rPr>
            </w:pPr>
          </w:p>
        </w:tc>
        <w:tc>
          <w:tcPr>
            <w:tcW w:w="0" w:type="auto"/>
            <w:vMerge w:val="continue"/>
            <w:tcBorders>
              <w:top w:val="single" w:color="auto" w:sz="4" w:space="0"/>
              <w:left w:val="single" w:color="auto" w:sz="6" w:space="0"/>
              <w:bottom w:val="single" w:color="auto" w:sz="6" w:space="0"/>
              <w:right w:val="single" w:color="auto" w:sz="4" w:space="0"/>
            </w:tcBorders>
            <w:shd w:val="clear" w:color="auto" w:fill="auto"/>
            <w:noWrap w:val="0"/>
            <w:vAlign w:val="center"/>
          </w:tcPr>
          <w:p w14:paraId="529531D3">
            <w:pPr>
              <w:widowControl/>
              <w:jc w:val="left"/>
              <w:rPr>
                <w:rFonts w:ascii="宋体" w:hAnsi="宋体" w:cs="宋体"/>
                <w:b/>
                <w:color w:val="020000"/>
                <w:kern w:val="0"/>
                <w:sz w:val="28"/>
                <w:szCs w:val="28"/>
              </w:rPr>
            </w:pPr>
          </w:p>
        </w:tc>
        <w:tc>
          <w:tcPr>
            <w:tcW w:w="2037"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75B506DC">
            <w:pPr>
              <w:widowControl/>
              <w:jc w:val="center"/>
              <w:rPr>
                <w:rFonts w:ascii="宋体" w:hAnsi="宋体" w:cs="宋体"/>
                <w:color w:val="020000"/>
                <w:kern w:val="0"/>
                <w:sz w:val="24"/>
                <w:szCs w:val="21"/>
              </w:rPr>
            </w:pPr>
            <w:r>
              <w:rPr>
                <w:rFonts w:hint="eastAsia" w:cs="宋体"/>
                <w:color w:val="020000"/>
                <w:kern w:val="0"/>
                <w:sz w:val="24"/>
                <w:szCs w:val="21"/>
              </w:rPr>
              <w:t>电子邮箱</w:t>
            </w:r>
          </w:p>
        </w:tc>
        <w:tc>
          <w:tcPr>
            <w:tcW w:w="5580" w:type="dxa"/>
            <w:gridSpan w:val="4"/>
            <w:tcBorders>
              <w:top w:val="single" w:color="auto" w:sz="4" w:space="0"/>
              <w:left w:val="single" w:color="auto" w:sz="4" w:space="0"/>
              <w:bottom w:val="single" w:color="auto" w:sz="4" w:space="0"/>
              <w:right w:val="single" w:color="auto" w:sz="4" w:space="0"/>
            </w:tcBorders>
            <w:shd w:val="clear" w:color="auto" w:fill="auto"/>
            <w:noWrap w:val="0"/>
            <w:vAlign w:val="center"/>
          </w:tcPr>
          <w:p w14:paraId="41EFA43F">
            <w:pPr>
              <w:widowControl/>
              <w:jc w:val="center"/>
              <w:rPr>
                <w:rFonts w:ascii="宋体" w:hAnsi="宋体" w:cs="宋体"/>
                <w:color w:val="020000"/>
                <w:kern w:val="0"/>
                <w:sz w:val="24"/>
                <w:szCs w:val="21"/>
              </w:rPr>
            </w:pPr>
          </w:p>
        </w:tc>
      </w:tr>
      <w:tr w14:paraId="0BED0C46">
        <w:tc>
          <w:tcPr>
            <w:tcW w:w="0" w:type="auto"/>
            <w:vMerge w:val="continue"/>
            <w:tcBorders>
              <w:top w:val="single" w:color="auto" w:sz="4" w:space="0"/>
              <w:left w:val="single" w:color="auto" w:sz="4" w:space="0"/>
              <w:bottom w:val="single" w:color="auto" w:sz="4" w:space="0"/>
              <w:right w:val="single" w:color="auto" w:sz="6" w:space="0"/>
            </w:tcBorders>
            <w:shd w:val="clear" w:color="auto" w:fill="auto"/>
            <w:noWrap w:val="0"/>
            <w:vAlign w:val="center"/>
          </w:tcPr>
          <w:p w14:paraId="2BD4F8B1">
            <w:pPr>
              <w:widowControl/>
              <w:jc w:val="left"/>
              <w:rPr>
                <w:rFonts w:ascii="宋体" w:hAnsi="宋体" w:cs="宋体"/>
                <w:b/>
                <w:color w:val="020000"/>
                <w:kern w:val="0"/>
                <w:sz w:val="28"/>
                <w:szCs w:val="28"/>
              </w:rPr>
            </w:pPr>
          </w:p>
        </w:tc>
        <w:tc>
          <w:tcPr>
            <w:tcW w:w="869" w:type="dxa"/>
            <w:vMerge w:val="restart"/>
            <w:tcBorders>
              <w:top w:val="single" w:color="auto" w:sz="4" w:space="0"/>
              <w:left w:val="single" w:color="auto" w:sz="6" w:space="0"/>
              <w:bottom w:val="single" w:color="auto" w:sz="6" w:space="0"/>
              <w:right w:val="single" w:color="auto" w:sz="4" w:space="0"/>
            </w:tcBorders>
            <w:shd w:val="clear" w:color="auto" w:fill="auto"/>
            <w:noWrap w:val="0"/>
            <w:vAlign w:val="center"/>
          </w:tcPr>
          <w:p w14:paraId="22BFE83E">
            <w:pPr>
              <w:widowControl/>
              <w:jc w:val="center"/>
              <w:rPr>
                <w:rFonts w:hint="eastAsia" w:ascii="宋体" w:hAnsi="宋体" w:cs="宋体"/>
                <w:b/>
                <w:color w:val="020000"/>
                <w:kern w:val="0"/>
                <w:sz w:val="28"/>
                <w:szCs w:val="28"/>
              </w:rPr>
            </w:pPr>
            <w:r>
              <w:rPr>
                <w:rFonts w:hint="eastAsia" w:cs="宋体"/>
                <w:b/>
                <w:color w:val="020000"/>
                <w:kern w:val="0"/>
                <w:sz w:val="28"/>
                <w:szCs w:val="28"/>
              </w:rPr>
              <w:t>法人</w:t>
            </w:r>
          </w:p>
          <w:p w14:paraId="4EDDA8DE">
            <w:pPr>
              <w:widowControl/>
              <w:jc w:val="center"/>
              <w:rPr>
                <w:rFonts w:hint="eastAsia" w:ascii="宋体" w:hAnsi="宋体" w:cs="宋体"/>
                <w:b/>
                <w:color w:val="020000"/>
                <w:kern w:val="0"/>
                <w:sz w:val="28"/>
                <w:szCs w:val="28"/>
              </w:rPr>
            </w:pPr>
            <w:r>
              <w:rPr>
                <w:rFonts w:hint="eastAsia" w:ascii="宋体" w:hAnsi="宋体" w:cs="宋体"/>
                <w:b/>
                <w:color w:val="020000"/>
                <w:kern w:val="0"/>
                <w:sz w:val="28"/>
                <w:szCs w:val="28"/>
              </w:rPr>
              <w:t>或者</w:t>
            </w:r>
          </w:p>
          <w:p w14:paraId="483D94E2">
            <w:pPr>
              <w:widowControl/>
              <w:jc w:val="center"/>
              <w:rPr>
                <w:rFonts w:ascii="宋体" w:hAnsi="宋体" w:cs="宋体"/>
                <w:b/>
                <w:color w:val="020000"/>
                <w:kern w:val="0"/>
                <w:sz w:val="28"/>
                <w:szCs w:val="28"/>
              </w:rPr>
            </w:pPr>
            <w:r>
              <w:rPr>
                <w:rFonts w:hint="eastAsia" w:cs="宋体"/>
                <w:b/>
                <w:color w:val="020000"/>
                <w:kern w:val="0"/>
                <w:sz w:val="28"/>
                <w:szCs w:val="28"/>
              </w:rPr>
              <w:t>其它</w:t>
            </w:r>
          </w:p>
          <w:p w14:paraId="238684A0">
            <w:pPr>
              <w:widowControl/>
              <w:jc w:val="center"/>
              <w:rPr>
                <w:rFonts w:ascii="宋体" w:hAnsi="宋体" w:cs="宋体"/>
                <w:b/>
                <w:color w:val="020000"/>
                <w:kern w:val="0"/>
                <w:sz w:val="28"/>
                <w:szCs w:val="28"/>
              </w:rPr>
            </w:pPr>
            <w:r>
              <w:rPr>
                <w:rFonts w:hint="eastAsia" w:cs="宋体"/>
                <w:b/>
                <w:color w:val="020000"/>
                <w:kern w:val="0"/>
                <w:sz w:val="28"/>
                <w:szCs w:val="28"/>
              </w:rPr>
              <w:t>组织</w:t>
            </w:r>
          </w:p>
        </w:tc>
        <w:tc>
          <w:tcPr>
            <w:tcW w:w="2037"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76049E35">
            <w:pPr>
              <w:widowControl/>
              <w:jc w:val="center"/>
              <w:rPr>
                <w:rFonts w:ascii="宋体" w:hAnsi="宋体" w:cs="宋体"/>
                <w:color w:val="020000"/>
                <w:kern w:val="0"/>
                <w:sz w:val="24"/>
                <w:szCs w:val="21"/>
              </w:rPr>
            </w:pPr>
            <w:r>
              <w:rPr>
                <w:rFonts w:hint="eastAsia" w:cs="宋体"/>
                <w:color w:val="020000"/>
                <w:kern w:val="0"/>
                <w:sz w:val="24"/>
                <w:szCs w:val="21"/>
              </w:rPr>
              <w:t>名</w:t>
            </w:r>
            <w:r>
              <w:rPr>
                <w:rFonts w:ascii="宋体" w:hAnsi="宋体" w:cs="宋体"/>
                <w:color w:val="020000"/>
                <w:kern w:val="0"/>
                <w:sz w:val="24"/>
                <w:szCs w:val="21"/>
              </w:rPr>
              <w:t xml:space="preserve">    </w:t>
            </w:r>
            <w:r>
              <w:rPr>
                <w:rFonts w:hint="eastAsia" w:cs="宋体"/>
                <w:color w:val="020000"/>
                <w:kern w:val="0"/>
                <w:sz w:val="24"/>
                <w:szCs w:val="21"/>
              </w:rPr>
              <w:t>称</w:t>
            </w:r>
          </w:p>
        </w:tc>
        <w:tc>
          <w:tcPr>
            <w:tcW w:w="151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413D99">
            <w:pPr>
              <w:widowControl/>
              <w:jc w:val="center"/>
              <w:rPr>
                <w:rFonts w:ascii="宋体" w:hAnsi="宋体" w:cs="宋体"/>
                <w:color w:val="020000"/>
                <w:kern w:val="0"/>
                <w:sz w:val="24"/>
                <w:szCs w:val="21"/>
              </w:rPr>
            </w:pPr>
          </w:p>
        </w:tc>
        <w:tc>
          <w:tcPr>
            <w:tcW w:w="1416"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6D55F1E1">
            <w:pPr>
              <w:widowControl/>
              <w:jc w:val="center"/>
              <w:rPr>
                <w:rFonts w:ascii="宋体" w:hAnsi="宋体" w:cs="宋体"/>
                <w:color w:val="020000"/>
                <w:kern w:val="0"/>
                <w:sz w:val="24"/>
                <w:szCs w:val="21"/>
              </w:rPr>
            </w:pPr>
            <w:r>
              <w:rPr>
                <w:rFonts w:hint="eastAsia" w:cs="宋体"/>
                <w:color w:val="020000"/>
                <w:kern w:val="0"/>
                <w:sz w:val="24"/>
                <w:szCs w:val="21"/>
              </w:rPr>
              <w:t>组织机构</w:t>
            </w:r>
          </w:p>
          <w:p w14:paraId="08FE7ADB">
            <w:pPr>
              <w:widowControl/>
              <w:jc w:val="center"/>
              <w:rPr>
                <w:rFonts w:ascii="宋体" w:hAnsi="宋体" w:cs="宋体"/>
                <w:color w:val="020000"/>
                <w:kern w:val="0"/>
                <w:sz w:val="24"/>
                <w:szCs w:val="21"/>
              </w:rPr>
            </w:pPr>
            <w:r>
              <w:rPr>
                <w:rFonts w:hint="eastAsia" w:cs="宋体"/>
                <w:color w:val="020000"/>
                <w:kern w:val="0"/>
                <w:sz w:val="24"/>
                <w:szCs w:val="21"/>
              </w:rPr>
              <w:t>代</w:t>
            </w:r>
            <w:r>
              <w:rPr>
                <w:rFonts w:ascii="宋体" w:hAnsi="宋体" w:cs="宋体"/>
                <w:color w:val="020000"/>
                <w:kern w:val="0"/>
                <w:sz w:val="24"/>
                <w:szCs w:val="21"/>
              </w:rPr>
              <w:t xml:space="preserve">  </w:t>
            </w:r>
            <w:r>
              <w:rPr>
                <w:rFonts w:hint="eastAsia" w:cs="宋体"/>
                <w:color w:val="020000"/>
                <w:kern w:val="0"/>
                <w:sz w:val="24"/>
                <w:szCs w:val="21"/>
              </w:rPr>
              <w:t>码</w:t>
            </w:r>
          </w:p>
        </w:tc>
        <w:tc>
          <w:tcPr>
            <w:tcW w:w="265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F4E9DC">
            <w:pPr>
              <w:widowControl/>
              <w:jc w:val="center"/>
              <w:rPr>
                <w:rFonts w:ascii="宋体" w:hAnsi="宋体" w:cs="宋体"/>
                <w:color w:val="020000"/>
                <w:kern w:val="0"/>
                <w:sz w:val="24"/>
                <w:szCs w:val="21"/>
              </w:rPr>
            </w:pPr>
          </w:p>
        </w:tc>
      </w:tr>
      <w:tr w14:paraId="2F43E844">
        <w:trPr>
          <w:trHeight w:val="433" w:hRule="atLeast"/>
        </w:trPr>
        <w:tc>
          <w:tcPr>
            <w:tcW w:w="0" w:type="auto"/>
            <w:vMerge w:val="continue"/>
            <w:tcBorders>
              <w:top w:val="single" w:color="auto" w:sz="4" w:space="0"/>
              <w:left w:val="single" w:color="auto" w:sz="4" w:space="0"/>
              <w:bottom w:val="single" w:color="auto" w:sz="4" w:space="0"/>
              <w:right w:val="single" w:color="auto" w:sz="6" w:space="0"/>
            </w:tcBorders>
            <w:shd w:val="clear" w:color="auto" w:fill="auto"/>
            <w:noWrap w:val="0"/>
            <w:vAlign w:val="center"/>
          </w:tcPr>
          <w:p w14:paraId="2F8B6903">
            <w:pPr>
              <w:widowControl/>
              <w:jc w:val="left"/>
              <w:rPr>
                <w:rFonts w:ascii="宋体" w:hAnsi="宋体" w:cs="宋体"/>
                <w:b/>
                <w:color w:val="020000"/>
                <w:kern w:val="0"/>
                <w:sz w:val="28"/>
                <w:szCs w:val="28"/>
              </w:rPr>
            </w:pPr>
          </w:p>
        </w:tc>
        <w:tc>
          <w:tcPr>
            <w:tcW w:w="0" w:type="auto"/>
            <w:vMerge w:val="continue"/>
            <w:tcBorders>
              <w:top w:val="single" w:color="auto" w:sz="4" w:space="0"/>
              <w:left w:val="single" w:color="auto" w:sz="6" w:space="0"/>
              <w:bottom w:val="single" w:color="auto" w:sz="6" w:space="0"/>
              <w:right w:val="single" w:color="auto" w:sz="4" w:space="0"/>
            </w:tcBorders>
            <w:shd w:val="clear" w:color="auto" w:fill="auto"/>
            <w:noWrap w:val="0"/>
            <w:vAlign w:val="center"/>
          </w:tcPr>
          <w:p w14:paraId="603DEE1F">
            <w:pPr>
              <w:widowControl/>
              <w:jc w:val="left"/>
              <w:rPr>
                <w:rFonts w:ascii="宋体" w:hAnsi="宋体" w:cs="宋体"/>
                <w:b/>
                <w:color w:val="020000"/>
                <w:kern w:val="0"/>
                <w:sz w:val="28"/>
                <w:szCs w:val="28"/>
              </w:rPr>
            </w:pPr>
          </w:p>
        </w:tc>
        <w:tc>
          <w:tcPr>
            <w:tcW w:w="2037"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754B656C">
            <w:pPr>
              <w:widowControl/>
              <w:jc w:val="center"/>
              <w:rPr>
                <w:rFonts w:ascii="宋体" w:hAnsi="宋体" w:cs="宋体"/>
                <w:color w:val="020000"/>
                <w:kern w:val="0"/>
                <w:sz w:val="24"/>
                <w:szCs w:val="21"/>
              </w:rPr>
            </w:pPr>
            <w:r>
              <w:rPr>
                <w:rFonts w:hint="eastAsia" w:cs="宋体"/>
                <w:color w:val="020000"/>
                <w:kern w:val="0"/>
                <w:sz w:val="24"/>
                <w:szCs w:val="21"/>
              </w:rPr>
              <w:t>营业执照</w:t>
            </w:r>
          </w:p>
        </w:tc>
        <w:tc>
          <w:tcPr>
            <w:tcW w:w="5580" w:type="dxa"/>
            <w:gridSpan w:val="4"/>
            <w:tcBorders>
              <w:top w:val="single" w:color="auto" w:sz="4" w:space="0"/>
              <w:left w:val="single" w:color="auto" w:sz="4" w:space="0"/>
              <w:bottom w:val="single" w:color="auto" w:sz="4" w:space="0"/>
              <w:right w:val="single" w:color="auto" w:sz="4" w:space="0"/>
            </w:tcBorders>
            <w:shd w:val="clear" w:color="auto" w:fill="auto"/>
            <w:noWrap w:val="0"/>
            <w:vAlign w:val="center"/>
          </w:tcPr>
          <w:p w14:paraId="735791D0">
            <w:pPr>
              <w:widowControl/>
              <w:jc w:val="center"/>
              <w:rPr>
                <w:rFonts w:ascii="宋体" w:hAnsi="宋体" w:cs="宋体"/>
                <w:color w:val="020000"/>
                <w:kern w:val="0"/>
                <w:sz w:val="24"/>
                <w:szCs w:val="21"/>
              </w:rPr>
            </w:pPr>
          </w:p>
        </w:tc>
      </w:tr>
      <w:tr w14:paraId="66653011">
        <w:tc>
          <w:tcPr>
            <w:tcW w:w="0" w:type="auto"/>
            <w:vMerge w:val="continue"/>
            <w:tcBorders>
              <w:top w:val="single" w:color="auto" w:sz="4" w:space="0"/>
              <w:left w:val="single" w:color="auto" w:sz="4" w:space="0"/>
              <w:bottom w:val="single" w:color="auto" w:sz="4" w:space="0"/>
              <w:right w:val="single" w:color="auto" w:sz="6" w:space="0"/>
            </w:tcBorders>
            <w:shd w:val="clear" w:color="auto" w:fill="auto"/>
            <w:noWrap w:val="0"/>
            <w:vAlign w:val="center"/>
          </w:tcPr>
          <w:p w14:paraId="36AF4E08">
            <w:pPr>
              <w:widowControl/>
              <w:jc w:val="left"/>
              <w:rPr>
                <w:rFonts w:ascii="宋体" w:hAnsi="宋体" w:cs="宋体"/>
                <w:b/>
                <w:color w:val="020000"/>
                <w:kern w:val="0"/>
                <w:sz w:val="28"/>
                <w:szCs w:val="28"/>
              </w:rPr>
            </w:pPr>
          </w:p>
        </w:tc>
        <w:tc>
          <w:tcPr>
            <w:tcW w:w="0" w:type="auto"/>
            <w:vMerge w:val="continue"/>
            <w:tcBorders>
              <w:top w:val="single" w:color="auto" w:sz="4" w:space="0"/>
              <w:left w:val="single" w:color="auto" w:sz="6" w:space="0"/>
              <w:bottom w:val="single" w:color="auto" w:sz="6" w:space="0"/>
              <w:right w:val="single" w:color="auto" w:sz="4" w:space="0"/>
            </w:tcBorders>
            <w:shd w:val="clear" w:color="auto" w:fill="auto"/>
            <w:noWrap w:val="0"/>
            <w:vAlign w:val="center"/>
          </w:tcPr>
          <w:p w14:paraId="2C81D0B8">
            <w:pPr>
              <w:widowControl/>
              <w:jc w:val="left"/>
              <w:rPr>
                <w:rFonts w:ascii="宋体" w:hAnsi="宋体" w:cs="宋体"/>
                <w:b/>
                <w:color w:val="020000"/>
                <w:kern w:val="0"/>
                <w:sz w:val="28"/>
                <w:szCs w:val="28"/>
              </w:rPr>
            </w:pPr>
          </w:p>
        </w:tc>
        <w:tc>
          <w:tcPr>
            <w:tcW w:w="2037"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668AE806">
            <w:pPr>
              <w:widowControl/>
              <w:jc w:val="center"/>
              <w:rPr>
                <w:rFonts w:ascii="宋体" w:hAnsi="宋体" w:cs="宋体"/>
                <w:color w:val="020000"/>
                <w:kern w:val="0"/>
                <w:sz w:val="24"/>
                <w:szCs w:val="21"/>
              </w:rPr>
            </w:pPr>
            <w:r>
              <w:rPr>
                <w:rFonts w:hint="eastAsia" w:cs="宋体"/>
                <w:color w:val="020000"/>
                <w:kern w:val="0"/>
                <w:sz w:val="24"/>
                <w:szCs w:val="21"/>
              </w:rPr>
              <w:t>法人代表</w:t>
            </w:r>
          </w:p>
        </w:tc>
        <w:tc>
          <w:tcPr>
            <w:tcW w:w="151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B6DBA0">
            <w:pPr>
              <w:widowControl/>
              <w:jc w:val="center"/>
              <w:rPr>
                <w:rFonts w:ascii="宋体" w:hAnsi="宋体" w:cs="宋体"/>
                <w:color w:val="020000"/>
                <w:kern w:val="0"/>
                <w:sz w:val="24"/>
                <w:szCs w:val="21"/>
              </w:rPr>
            </w:pPr>
          </w:p>
        </w:tc>
        <w:tc>
          <w:tcPr>
            <w:tcW w:w="1416"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0947C763">
            <w:pPr>
              <w:widowControl/>
              <w:jc w:val="center"/>
              <w:rPr>
                <w:rFonts w:hint="eastAsia" w:ascii="宋体" w:hAnsi="宋体" w:cs="宋体"/>
                <w:color w:val="020000"/>
                <w:kern w:val="0"/>
                <w:sz w:val="24"/>
                <w:szCs w:val="21"/>
              </w:rPr>
            </w:pPr>
            <w:r>
              <w:rPr>
                <w:rFonts w:hint="eastAsia" w:cs="宋体"/>
                <w:color w:val="020000"/>
                <w:kern w:val="0"/>
                <w:sz w:val="24"/>
                <w:szCs w:val="21"/>
              </w:rPr>
              <w:t>联系人</w:t>
            </w:r>
          </w:p>
        </w:tc>
        <w:tc>
          <w:tcPr>
            <w:tcW w:w="265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14B8DB">
            <w:pPr>
              <w:widowControl/>
              <w:jc w:val="center"/>
              <w:rPr>
                <w:rFonts w:ascii="宋体" w:hAnsi="宋体" w:cs="宋体"/>
                <w:color w:val="020000"/>
                <w:kern w:val="0"/>
                <w:sz w:val="24"/>
                <w:szCs w:val="21"/>
              </w:rPr>
            </w:pPr>
          </w:p>
        </w:tc>
      </w:tr>
      <w:tr w14:paraId="72E59E8B">
        <w:trPr>
          <w:trHeight w:val="447" w:hRule="atLeast"/>
        </w:trPr>
        <w:tc>
          <w:tcPr>
            <w:tcW w:w="0" w:type="auto"/>
            <w:vMerge w:val="continue"/>
            <w:tcBorders>
              <w:top w:val="single" w:color="auto" w:sz="4" w:space="0"/>
              <w:left w:val="single" w:color="auto" w:sz="4" w:space="0"/>
              <w:bottom w:val="single" w:color="auto" w:sz="4" w:space="0"/>
              <w:right w:val="single" w:color="auto" w:sz="6" w:space="0"/>
            </w:tcBorders>
            <w:shd w:val="clear" w:color="auto" w:fill="auto"/>
            <w:noWrap w:val="0"/>
            <w:vAlign w:val="center"/>
          </w:tcPr>
          <w:p w14:paraId="627727E5">
            <w:pPr>
              <w:widowControl/>
              <w:jc w:val="left"/>
              <w:rPr>
                <w:rFonts w:ascii="宋体" w:hAnsi="宋体" w:cs="宋体"/>
                <w:b/>
                <w:color w:val="020000"/>
                <w:kern w:val="0"/>
                <w:sz w:val="28"/>
                <w:szCs w:val="28"/>
              </w:rPr>
            </w:pPr>
          </w:p>
        </w:tc>
        <w:tc>
          <w:tcPr>
            <w:tcW w:w="0" w:type="auto"/>
            <w:vMerge w:val="continue"/>
            <w:tcBorders>
              <w:top w:val="single" w:color="auto" w:sz="4" w:space="0"/>
              <w:left w:val="single" w:color="auto" w:sz="6" w:space="0"/>
              <w:bottom w:val="single" w:color="auto" w:sz="6" w:space="0"/>
              <w:right w:val="single" w:color="auto" w:sz="4" w:space="0"/>
            </w:tcBorders>
            <w:shd w:val="clear" w:color="auto" w:fill="auto"/>
            <w:noWrap w:val="0"/>
            <w:vAlign w:val="center"/>
          </w:tcPr>
          <w:p w14:paraId="159A17B2">
            <w:pPr>
              <w:widowControl/>
              <w:jc w:val="left"/>
              <w:rPr>
                <w:rFonts w:ascii="宋体" w:hAnsi="宋体" w:cs="宋体"/>
                <w:b/>
                <w:color w:val="020000"/>
                <w:kern w:val="0"/>
                <w:sz w:val="28"/>
                <w:szCs w:val="28"/>
              </w:rPr>
            </w:pPr>
          </w:p>
        </w:tc>
        <w:tc>
          <w:tcPr>
            <w:tcW w:w="2037"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35DA80F0">
            <w:pPr>
              <w:widowControl/>
              <w:jc w:val="center"/>
              <w:rPr>
                <w:rFonts w:ascii="宋体" w:hAnsi="宋体" w:cs="宋体"/>
                <w:color w:val="020000"/>
                <w:kern w:val="0"/>
                <w:sz w:val="24"/>
                <w:szCs w:val="21"/>
              </w:rPr>
            </w:pPr>
            <w:r>
              <w:rPr>
                <w:rFonts w:hint="eastAsia" w:cs="宋体"/>
                <w:color w:val="020000"/>
                <w:kern w:val="0"/>
                <w:sz w:val="24"/>
                <w:szCs w:val="21"/>
              </w:rPr>
              <w:t>联系人电话</w:t>
            </w:r>
          </w:p>
        </w:tc>
        <w:tc>
          <w:tcPr>
            <w:tcW w:w="5580" w:type="dxa"/>
            <w:gridSpan w:val="4"/>
            <w:tcBorders>
              <w:top w:val="single" w:color="auto" w:sz="4" w:space="0"/>
              <w:left w:val="single" w:color="auto" w:sz="4" w:space="0"/>
              <w:bottom w:val="single" w:color="auto" w:sz="4" w:space="0"/>
              <w:right w:val="single" w:color="auto" w:sz="4" w:space="0"/>
            </w:tcBorders>
            <w:shd w:val="clear" w:color="auto" w:fill="auto"/>
            <w:noWrap w:val="0"/>
            <w:vAlign w:val="center"/>
          </w:tcPr>
          <w:p w14:paraId="1CC69918">
            <w:pPr>
              <w:widowControl/>
              <w:jc w:val="center"/>
              <w:rPr>
                <w:rFonts w:ascii="宋体" w:hAnsi="宋体" w:cs="宋体"/>
                <w:color w:val="020000"/>
                <w:kern w:val="0"/>
                <w:sz w:val="24"/>
                <w:szCs w:val="21"/>
              </w:rPr>
            </w:pPr>
          </w:p>
        </w:tc>
      </w:tr>
      <w:tr w14:paraId="770F2B07">
        <w:tc>
          <w:tcPr>
            <w:tcW w:w="0" w:type="auto"/>
            <w:vMerge w:val="continue"/>
            <w:tcBorders>
              <w:top w:val="single" w:color="auto" w:sz="4" w:space="0"/>
              <w:left w:val="single" w:color="auto" w:sz="4" w:space="0"/>
              <w:bottom w:val="single" w:color="auto" w:sz="4" w:space="0"/>
              <w:right w:val="single" w:color="auto" w:sz="6" w:space="0"/>
            </w:tcBorders>
            <w:shd w:val="clear" w:color="auto" w:fill="auto"/>
            <w:noWrap w:val="0"/>
            <w:vAlign w:val="center"/>
          </w:tcPr>
          <w:p w14:paraId="510DB18E">
            <w:pPr>
              <w:widowControl/>
              <w:jc w:val="left"/>
              <w:rPr>
                <w:rFonts w:ascii="宋体" w:hAnsi="宋体" w:cs="宋体"/>
                <w:b/>
                <w:color w:val="020000"/>
                <w:kern w:val="0"/>
                <w:sz w:val="28"/>
                <w:szCs w:val="28"/>
              </w:rPr>
            </w:pPr>
          </w:p>
        </w:tc>
        <w:tc>
          <w:tcPr>
            <w:tcW w:w="0" w:type="auto"/>
            <w:vMerge w:val="continue"/>
            <w:tcBorders>
              <w:top w:val="single" w:color="auto" w:sz="4" w:space="0"/>
              <w:left w:val="single" w:color="auto" w:sz="6" w:space="0"/>
              <w:bottom w:val="single" w:color="auto" w:sz="6" w:space="0"/>
              <w:right w:val="single" w:color="auto" w:sz="4" w:space="0"/>
            </w:tcBorders>
            <w:shd w:val="clear" w:color="auto" w:fill="auto"/>
            <w:noWrap w:val="0"/>
            <w:vAlign w:val="center"/>
          </w:tcPr>
          <w:p w14:paraId="0E1CC146">
            <w:pPr>
              <w:widowControl/>
              <w:jc w:val="left"/>
              <w:rPr>
                <w:rFonts w:ascii="宋体" w:hAnsi="宋体" w:cs="宋体"/>
                <w:b/>
                <w:color w:val="020000"/>
                <w:kern w:val="0"/>
                <w:sz w:val="28"/>
                <w:szCs w:val="28"/>
              </w:rPr>
            </w:pPr>
          </w:p>
        </w:tc>
        <w:tc>
          <w:tcPr>
            <w:tcW w:w="2037"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4F0D69C9">
            <w:pPr>
              <w:widowControl/>
              <w:jc w:val="center"/>
              <w:rPr>
                <w:rFonts w:ascii="宋体" w:hAnsi="宋体" w:cs="宋体"/>
                <w:color w:val="020000"/>
                <w:kern w:val="0"/>
                <w:sz w:val="24"/>
              </w:rPr>
            </w:pPr>
            <w:r>
              <w:rPr>
                <w:rFonts w:hint="eastAsia" w:cs="宋体"/>
                <w:color w:val="020000"/>
                <w:kern w:val="0"/>
                <w:sz w:val="24"/>
              </w:rPr>
              <w:t>联系人邮箱</w:t>
            </w:r>
          </w:p>
        </w:tc>
        <w:tc>
          <w:tcPr>
            <w:tcW w:w="5580" w:type="dxa"/>
            <w:gridSpan w:val="4"/>
            <w:tcBorders>
              <w:top w:val="single" w:color="auto" w:sz="4" w:space="0"/>
              <w:left w:val="single" w:color="auto" w:sz="4" w:space="0"/>
              <w:bottom w:val="single" w:color="auto" w:sz="4" w:space="0"/>
              <w:right w:val="single" w:color="auto" w:sz="4" w:space="0"/>
            </w:tcBorders>
            <w:shd w:val="clear" w:color="auto" w:fill="auto"/>
            <w:noWrap w:val="0"/>
            <w:vAlign w:val="center"/>
          </w:tcPr>
          <w:p w14:paraId="4FF8AA2E">
            <w:pPr>
              <w:widowControl/>
              <w:jc w:val="center"/>
              <w:rPr>
                <w:rFonts w:ascii="宋体" w:hAnsi="宋体" w:cs="宋体"/>
                <w:color w:val="020000"/>
                <w:kern w:val="0"/>
                <w:szCs w:val="21"/>
              </w:rPr>
            </w:pPr>
          </w:p>
        </w:tc>
      </w:tr>
      <w:tr w14:paraId="08A220C1">
        <w:trPr>
          <w:trHeight w:val="443" w:hRule="atLeast"/>
        </w:trPr>
        <w:tc>
          <w:tcPr>
            <w:tcW w:w="0" w:type="auto"/>
            <w:vMerge w:val="continue"/>
            <w:tcBorders>
              <w:top w:val="single" w:color="auto" w:sz="4" w:space="0"/>
              <w:left w:val="single" w:color="auto" w:sz="4" w:space="0"/>
              <w:bottom w:val="single" w:color="auto" w:sz="4" w:space="0"/>
              <w:right w:val="single" w:color="auto" w:sz="6" w:space="0"/>
            </w:tcBorders>
            <w:shd w:val="clear" w:color="auto" w:fill="auto"/>
            <w:noWrap w:val="0"/>
            <w:vAlign w:val="center"/>
          </w:tcPr>
          <w:p w14:paraId="2A02D3CE">
            <w:pPr>
              <w:widowControl/>
              <w:jc w:val="left"/>
              <w:rPr>
                <w:rFonts w:ascii="宋体" w:hAnsi="宋体" w:cs="宋体"/>
                <w:b/>
                <w:color w:val="020000"/>
                <w:kern w:val="0"/>
                <w:sz w:val="28"/>
                <w:szCs w:val="28"/>
              </w:rPr>
            </w:pPr>
          </w:p>
        </w:tc>
        <w:tc>
          <w:tcPr>
            <w:tcW w:w="2906" w:type="dxa"/>
            <w:gridSpan w:val="3"/>
            <w:tcBorders>
              <w:top w:val="single" w:color="auto" w:sz="6" w:space="0"/>
              <w:left w:val="single" w:color="auto" w:sz="6" w:space="0"/>
              <w:bottom w:val="single" w:color="auto" w:sz="6" w:space="0"/>
              <w:right w:val="single" w:color="auto" w:sz="4" w:space="0"/>
            </w:tcBorders>
            <w:shd w:val="clear" w:color="auto" w:fill="auto"/>
            <w:noWrap w:val="0"/>
            <w:vAlign w:val="center"/>
          </w:tcPr>
          <w:p w14:paraId="34C32364">
            <w:pPr>
              <w:widowControl/>
              <w:jc w:val="center"/>
              <w:rPr>
                <w:rFonts w:ascii="宋体" w:hAnsi="宋体" w:cs="宋体"/>
                <w:color w:val="020000"/>
                <w:kern w:val="0"/>
                <w:sz w:val="24"/>
                <w:szCs w:val="21"/>
              </w:rPr>
            </w:pPr>
            <w:r>
              <w:rPr>
                <w:rFonts w:hint="eastAsia" w:cs="宋体"/>
                <w:color w:val="020000"/>
                <w:kern w:val="0"/>
                <w:sz w:val="24"/>
                <w:szCs w:val="21"/>
              </w:rPr>
              <w:t>申请人签名或盖章</w:t>
            </w:r>
          </w:p>
        </w:tc>
        <w:tc>
          <w:tcPr>
            <w:tcW w:w="5580" w:type="dxa"/>
            <w:gridSpan w:val="4"/>
            <w:tcBorders>
              <w:top w:val="single" w:color="auto" w:sz="4" w:space="0"/>
              <w:left w:val="single" w:color="auto" w:sz="4" w:space="0"/>
              <w:bottom w:val="single" w:color="auto" w:sz="4" w:space="0"/>
              <w:right w:val="single" w:color="auto" w:sz="4" w:space="0"/>
            </w:tcBorders>
            <w:shd w:val="clear" w:color="auto" w:fill="auto"/>
            <w:noWrap w:val="0"/>
            <w:vAlign w:val="center"/>
          </w:tcPr>
          <w:p w14:paraId="31A54546">
            <w:pPr>
              <w:widowControl/>
              <w:jc w:val="center"/>
              <w:rPr>
                <w:rFonts w:ascii="宋体" w:hAnsi="宋体" w:cs="宋体"/>
                <w:color w:val="020000"/>
                <w:kern w:val="0"/>
                <w:sz w:val="24"/>
                <w:szCs w:val="21"/>
              </w:rPr>
            </w:pPr>
          </w:p>
        </w:tc>
      </w:tr>
      <w:tr w14:paraId="5CF20C53">
        <w:trPr>
          <w:trHeight w:val="462" w:hRule="atLeast"/>
        </w:trPr>
        <w:tc>
          <w:tcPr>
            <w:tcW w:w="0" w:type="auto"/>
            <w:vMerge w:val="continue"/>
            <w:tcBorders>
              <w:top w:val="single" w:color="auto" w:sz="4" w:space="0"/>
              <w:left w:val="single" w:color="auto" w:sz="4" w:space="0"/>
              <w:bottom w:val="single" w:color="auto" w:sz="4" w:space="0"/>
              <w:right w:val="single" w:color="auto" w:sz="6" w:space="0"/>
            </w:tcBorders>
            <w:shd w:val="clear" w:color="auto" w:fill="auto"/>
            <w:noWrap w:val="0"/>
            <w:vAlign w:val="center"/>
          </w:tcPr>
          <w:p w14:paraId="26772262">
            <w:pPr>
              <w:widowControl/>
              <w:jc w:val="left"/>
              <w:rPr>
                <w:rFonts w:ascii="宋体" w:hAnsi="宋体" w:cs="宋体"/>
                <w:b/>
                <w:color w:val="020000"/>
                <w:kern w:val="0"/>
                <w:sz w:val="28"/>
                <w:szCs w:val="28"/>
              </w:rPr>
            </w:pPr>
          </w:p>
        </w:tc>
        <w:tc>
          <w:tcPr>
            <w:tcW w:w="2906" w:type="dxa"/>
            <w:gridSpan w:val="3"/>
            <w:tcBorders>
              <w:top w:val="single" w:color="auto" w:sz="6" w:space="0"/>
              <w:left w:val="single" w:color="auto" w:sz="6" w:space="0"/>
              <w:bottom w:val="single" w:color="auto" w:sz="4" w:space="0"/>
              <w:right w:val="single" w:color="auto" w:sz="4" w:space="0"/>
            </w:tcBorders>
            <w:shd w:val="clear" w:color="auto" w:fill="auto"/>
            <w:noWrap w:val="0"/>
            <w:vAlign w:val="center"/>
          </w:tcPr>
          <w:p w14:paraId="07D3CAFF">
            <w:pPr>
              <w:widowControl/>
              <w:jc w:val="center"/>
              <w:rPr>
                <w:rFonts w:ascii="宋体" w:hAnsi="宋体" w:cs="宋体"/>
                <w:color w:val="020000"/>
                <w:kern w:val="0"/>
                <w:sz w:val="24"/>
                <w:szCs w:val="21"/>
              </w:rPr>
            </w:pPr>
            <w:r>
              <w:rPr>
                <w:rFonts w:hint="eastAsia" w:cs="宋体"/>
                <w:color w:val="020000"/>
                <w:kern w:val="0"/>
                <w:sz w:val="24"/>
                <w:szCs w:val="21"/>
              </w:rPr>
              <w:t>申</w:t>
            </w:r>
            <w:r>
              <w:rPr>
                <w:rFonts w:ascii="宋体" w:hAnsi="宋体" w:cs="宋体"/>
                <w:color w:val="020000"/>
                <w:kern w:val="0"/>
                <w:sz w:val="24"/>
                <w:szCs w:val="21"/>
              </w:rPr>
              <w:t xml:space="preserve">  </w:t>
            </w:r>
            <w:r>
              <w:rPr>
                <w:rFonts w:hint="eastAsia" w:cs="宋体"/>
                <w:color w:val="020000"/>
                <w:kern w:val="0"/>
                <w:sz w:val="24"/>
                <w:szCs w:val="21"/>
              </w:rPr>
              <w:t>请</w:t>
            </w:r>
            <w:r>
              <w:rPr>
                <w:rFonts w:ascii="宋体" w:hAnsi="宋体" w:cs="宋体"/>
                <w:color w:val="020000"/>
                <w:kern w:val="0"/>
                <w:sz w:val="24"/>
                <w:szCs w:val="21"/>
              </w:rPr>
              <w:t xml:space="preserve">  </w:t>
            </w:r>
            <w:r>
              <w:rPr>
                <w:rFonts w:hint="eastAsia" w:cs="宋体"/>
                <w:color w:val="020000"/>
                <w:kern w:val="0"/>
                <w:sz w:val="24"/>
                <w:szCs w:val="21"/>
              </w:rPr>
              <w:t>时</w:t>
            </w:r>
            <w:r>
              <w:rPr>
                <w:rFonts w:ascii="宋体" w:hAnsi="宋体" w:cs="宋体"/>
                <w:color w:val="020000"/>
                <w:kern w:val="0"/>
                <w:sz w:val="24"/>
                <w:szCs w:val="21"/>
              </w:rPr>
              <w:t xml:space="preserve">  </w:t>
            </w:r>
            <w:r>
              <w:rPr>
                <w:rFonts w:hint="eastAsia" w:cs="宋体"/>
                <w:color w:val="020000"/>
                <w:kern w:val="0"/>
                <w:sz w:val="24"/>
                <w:szCs w:val="21"/>
              </w:rPr>
              <w:t>间</w:t>
            </w:r>
          </w:p>
        </w:tc>
        <w:tc>
          <w:tcPr>
            <w:tcW w:w="5580" w:type="dxa"/>
            <w:gridSpan w:val="4"/>
            <w:tcBorders>
              <w:top w:val="single" w:color="auto" w:sz="4" w:space="0"/>
              <w:left w:val="single" w:color="auto" w:sz="4" w:space="0"/>
              <w:bottom w:val="single" w:color="auto" w:sz="4" w:space="0"/>
              <w:right w:val="single" w:color="auto" w:sz="4" w:space="0"/>
            </w:tcBorders>
            <w:shd w:val="clear" w:color="auto" w:fill="auto"/>
            <w:noWrap w:val="0"/>
            <w:vAlign w:val="center"/>
          </w:tcPr>
          <w:p w14:paraId="47CE39DF">
            <w:pPr>
              <w:widowControl/>
              <w:jc w:val="center"/>
              <w:rPr>
                <w:rFonts w:ascii="宋体" w:hAnsi="宋体" w:cs="宋体"/>
                <w:color w:val="020000"/>
                <w:kern w:val="0"/>
                <w:sz w:val="24"/>
                <w:szCs w:val="21"/>
              </w:rPr>
            </w:pPr>
          </w:p>
        </w:tc>
      </w:tr>
      <w:tr w14:paraId="455C2614">
        <w:trPr>
          <w:trHeight w:val="826" w:hRule="atLeast"/>
        </w:trPr>
        <w:tc>
          <w:tcPr>
            <w:tcW w:w="802" w:type="dxa"/>
            <w:vMerge w:val="restart"/>
            <w:tcBorders>
              <w:top w:val="single" w:color="auto" w:sz="4" w:space="0"/>
              <w:left w:val="single" w:color="auto" w:sz="4" w:space="0"/>
              <w:bottom w:val="single" w:color="auto" w:sz="4" w:space="0"/>
              <w:right w:val="single" w:color="auto" w:sz="6" w:space="0"/>
            </w:tcBorders>
            <w:shd w:val="clear" w:color="auto" w:fill="auto"/>
            <w:noWrap w:val="0"/>
            <w:vAlign w:val="center"/>
          </w:tcPr>
          <w:p w14:paraId="4D1C3026">
            <w:pPr>
              <w:widowControl/>
              <w:jc w:val="center"/>
              <w:rPr>
                <w:rFonts w:ascii="宋体" w:hAnsi="宋体" w:cs="宋体"/>
                <w:b/>
                <w:color w:val="020000"/>
                <w:kern w:val="0"/>
                <w:sz w:val="28"/>
                <w:szCs w:val="28"/>
              </w:rPr>
            </w:pPr>
            <w:r>
              <w:rPr>
                <w:rFonts w:hint="eastAsia" w:cs="宋体"/>
                <w:b/>
                <w:color w:val="020000"/>
                <w:kern w:val="0"/>
                <w:sz w:val="28"/>
                <w:szCs w:val="28"/>
              </w:rPr>
              <w:t>所</w:t>
            </w:r>
          </w:p>
          <w:p w14:paraId="56C53274">
            <w:pPr>
              <w:widowControl/>
              <w:jc w:val="center"/>
              <w:rPr>
                <w:rFonts w:ascii="宋体" w:hAnsi="宋体" w:cs="宋体"/>
                <w:b/>
                <w:color w:val="020000"/>
                <w:kern w:val="0"/>
                <w:sz w:val="28"/>
                <w:szCs w:val="28"/>
              </w:rPr>
            </w:pPr>
            <w:r>
              <w:rPr>
                <w:rFonts w:hint="eastAsia" w:cs="宋体"/>
                <w:b/>
                <w:color w:val="020000"/>
                <w:kern w:val="0"/>
                <w:sz w:val="28"/>
                <w:szCs w:val="28"/>
              </w:rPr>
              <w:t>需</w:t>
            </w:r>
          </w:p>
          <w:p w14:paraId="196B0814">
            <w:pPr>
              <w:widowControl/>
              <w:jc w:val="center"/>
              <w:rPr>
                <w:rFonts w:ascii="宋体" w:hAnsi="宋体" w:cs="宋体"/>
                <w:b/>
                <w:color w:val="020000"/>
                <w:kern w:val="0"/>
                <w:sz w:val="28"/>
                <w:szCs w:val="28"/>
              </w:rPr>
            </w:pPr>
            <w:r>
              <w:rPr>
                <w:rFonts w:hint="eastAsia" w:cs="宋体"/>
                <w:b/>
                <w:color w:val="020000"/>
                <w:kern w:val="0"/>
                <w:sz w:val="28"/>
                <w:szCs w:val="28"/>
              </w:rPr>
              <w:t>信</w:t>
            </w:r>
          </w:p>
          <w:p w14:paraId="32D3336B">
            <w:pPr>
              <w:widowControl/>
              <w:jc w:val="center"/>
              <w:rPr>
                <w:rFonts w:ascii="宋体" w:hAnsi="宋体" w:cs="宋体"/>
                <w:b/>
                <w:color w:val="020000"/>
                <w:kern w:val="0"/>
                <w:sz w:val="28"/>
                <w:szCs w:val="28"/>
              </w:rPr>
            </w:pPr>
            <w:r>
              <w:rPr>
                <w:rFonts w:hint="eastAsia" w:cs="宋体"/>
                <w:b/>
                <w:color w:val="020000"/>
                <w:kern w:val="0"/>
                <w:sz w:val="28"/>
                <w:szCs w:val="28"/>
              </w:rPr>
              <w:t>息</w:t>
            </w:r>
          </w:p>
          <w:p w14:paraId="2EFACB62">
            <w:pPr>
              <w:widowControl/>
              <w:jc w:val="center"/>
              <w:rPr>
                <w:rFonts w:ascii="宋体" w:hAnsi="宋体" w:cs="宋体"/>
                <w:b/>
                <w:color w:val="020000"/>
                <w:kern w:val="0"/>
                <w:sz w:val="28"/>
                <w:szCs w:val="28"/>
              </w:rPr>
            </w:pPr>
            <w:r>
              <w:rPr>
                <w:rFonts w:hint="eastAsia" w:cs="宋体"/>
                <w:b/>
                <w:color w:val="020000"/>
                <w:kern w:val="0"/>
                <w:sz w:val="28"/>
                <w:szCs w:val="28"/>
              </w:rPr>
              <w:t>情</w:t>
            </w:r>
          </w:p>
          <w:p w14:paraId="12272B60">
            <w:pPr>
              <w:widowControl/>
              <w:jc w:val="center"/>
              <w:rPr>
                <w:rFonts w:ascii="宋体" w:hAnsi="宋体" w:cs="宋体"/>
                <w:b/>
                <w:color w:val="020000"/>
                <w:kern w:val="0"/>
                <w:sz w:val="28"/>
                <w:szCs w:val="28"/>
              </w:rPr>
            </w:pPr>
            <w:r>
              <w:rPr>
                <w:rFonts w:hint="eastAsia" w:cs="宋体"/>
                <w:b/>
                <w:color w:val="020000"/>
                <w:kern w:val="0"/>
                <w:sz w:val="28"/>
                <w:szCs w:val="28"/>
              </w:rPr>
              <w:t>况</w:t>
            </w:r>
          </w:p>
        </w:tc>
        <w:tc>
          <w:tcPr>
            <w:tcW w:w="2906" w:type="dxa"/>
            <w:gridSpan w:val="3"/>
            <w:tcBorders>
              <w:top w:val="single" w:color="auto" w:sz="4" w:space="0"/>
              <w:left w:val="single" w:color="auto" w:sz="6" w:space="0"/>
              <w:bottom w:val="single" w:color="auto" w:sz="4" w:space="0"/>
              <w:right w:val="single" w:color="auto" w:sz="4" w:space="0"/>
            </w:tcBorders>
            <w:shd w:val="clear" w:color="auto" w:fill="auto"/>
            <w:noWrap w:val="0"/>
            <w:vAlign w:val="center"/>
          </w:tcPr>
          <w:p w14:paraId="547589DF">
            <w:pPr>
              <w:widowControl/>
              <w:jc w:val="center"/>
              <w:rPr>
                <w:rFonts w:hint="eastAsia" w:cs="宋体"/>
                <w:color w:val="020000"/>
                <w:kern w:val="0"/>
                <w:sz w:val="24"/>
                <w:szCs w:val="21"/>
              </w:rPr>
            </w:pPr>
            <w:r>
              <w:rPr>
                <w:rFonts w:hint="eastAsia" w:cs="宋体"/>
                <w:color w:val="020000"/>
                <w:kern w:val="0"/>
                <w:sz w:val="24"/>
                <w:szCs w:val="21"/>
              </w:rPr>
              <w:t>所需信息</w:t>
            </w:r>
          </w:p>
          <w:p w14:paraId="3AF105C7">
            <w:pPr>
              <w:widowControl/>
              <w:jc w:val="center"/>
              <w:rPr>
                <w:rFonts w:ascii="宋体" w:hAnsi="宋体" w:cs="宋体"/>
                <w:color w:val="020000"/>
                <w:kern w:val="0"/>
                <w:sz w:val="24"/>
                <w:szCs w:val="21"/>
              </w:rPr>
            </w:pPr>
            <w:r>
              <w:rPr>
                <w:rFonts w:hint="eastAsia" w:cs="宋体"/>
                <w:color w:val="020000"/>
                <w:kern w:val="0"/>
                <w:sz w:val="24"/>
                <w:szCs w:val="21"/>
              </w:rPr>
              <w:t>内容描述</w:t>
            </w:r>
          </w:p>
        </w:tc>
        <w:tc>
          <w:tcPr>
            <w:tcW w:w="5580" w:type="dxa"/>
            <w:gridSpan w:val="4"/>
            <w:tcBorders>
              <w:top w:val="single" w:color="auto" w:sz="4" w:space="0"/>
              <w:left w:val="single" w:color="auto" w:sz="4" w:space="0"/>
              <w:bottom w:val="single" w:color="auto" w:sz="4" w:space="0"/>
              <w:right w:val="single" w:color="auto" w:sz="4" w:space="0"/>
            </w:tcBorders>
            <w:shd w:val="clear" w:color="auto" w:fill="auto"/>
            <w:noWrap w:val="0"/>
            <w:vAlign w:val="center"/>
          </w:tcPr>
          <w:p w14:paraId="09363967">
            <w:pPr>
              <w:widowControl/>
              <w:jc w:val="center"/>
              <w:rPr>
                <w:rFonts w:ascii="宋体" w:hAnsi="宋体" w:cs="宋体"/>
                <w:color w:val="020000"/>
                <w:kern w:val="0"/>
                <w:sz w:val="24"/>
                <w:szCs w:val="21"/>
              </w:rPr>
            </w:pPr>
          </w:p>
          <w:p w14:paraId="537EADB7">
            <w:pPr>
              <w:widowControl/>
              <w:jc w:val="center"/>
              <w:rPr>
                <w:rFonts w:ascii="宋体" w:hAnsi="宋体" w:cs="宋体"/>
                <w:color w:val="020000"/>
                <w:kern w:val="0"/>
                <w:sz w:val="24"/>
                <w:szCs w:val="21"/>
              </w:rPr>
            </w:pPr>
          </w:p>
          <w:p w14:paraId="79FB65C6">
            <w:pPr>
              <w:widowControl/>
              <w:jc w:val="center"/>
              <w:rPr>
                <w:rFonts w:ascii="宋体" w:hAnsi="宋体" w:cs="宋体"/>
                <w:color w:val="020000"/>
                <w:kern w:val="0"/>
                <w:sz w:val="24"/>
                <w:szCs w:val="21"/>
              </w:rPr>
            </w:pPr>
          </w:p>
        </w:tc>
      </w:tr>
      <w:tr w14:paraId="0ECA878B">
        <w:tc>
          <w:tcPr>
            <w:tcW w:w="0" w:type="auto"/>
            <w:vMerge w:val="continue"/>
            <w:tcBorders>
              <w:top w:val="single" w:color="auto" w:sz="4" w:space="0"/>
              <w:left w:val="single" w:color="auto" w:sz="4" w:space="0"/>
              <w:bottom w:val="single" w:color="auto" w:sz="4" w:space="0"/>
              <w:right w:val="single" w:color="auto" w:sz="6" w:space="0"/>
            </w:tcBorders>
            <w:shd w:val="clear" w:color="auto" w:fill="auto"/>
            <w:noWrap w:val="0"/>
            <w:vAlign w:val="center"/>
          </w:tcPr>
          <w:p w14:paraId="09EBC9F1">
            <w:pPr>
              <w:widowControl/>
              <w:jc w:val="left"/>
              <w:rPr>
                <w:rFonts w:ascii="宋体" w:hAnsi="宋体" w:cs="宋体"/>
                <w:b/>
                <w:color w:val="020000"/>
                <w:kern w:val="0"/>
                <w:sz w:val="28"/>
                <w:szCs w:val="28"/>
              </w:rPr>
            </w:pPr>
          </w:p>
        </w:tc>
        <w:tc>
          <w:tcPr>
            <w:tcW w:w="8486" w:type="dxa"/>
            <w:gridSpan w:val="7"/>
            <w:tcBorders>
              <w:top w:val="single" w:color="auto" w:sz="4" w:space="0"/>
              <w:left w:val="single" w:color="auto" w:sz="6" w:space="0"/>
              <w:bottom w:val="single" w:color="auto" w:sz="4" w:space="0"/>
              <w:right w:val="single" w:color="auto" w:sz="4" w:space="0"/>
            </w:tcBorders>
            <w:shd w:val="clear" w:color="auto" w:fill="auto"/>
            <w:noWrap w:val="0"/>
            <w:vAlign w:val="center"/>
          </w:tcPr>
          <w:p w14:paraId="1E793E60">
            <w:pPr>
              <w:widowControl/>
              <w:jc w:val="center"/>
              <w:rPr>
                <w:rFonts w:ascii="宋体" w:hAnsi="宋体" w:cs="宋体"/>
                <w:b/>
                <w:color w:val="020000"/>
                <w:kern w:val="0"/>
                <w:sz w:val="24"/>
                <w:szCs w:val="21"/>
              </w:rPr>
            </w:pPr>
            <w:r>
              <w:rPr>
                <w:rFonts w:hint="eastAsia" w:cs="宋体"/>
                <w:b/>
                <w:color w:val="020000"/>
                <w:kern w:val="0"/>
                <w:sz w:val="24"/>
                <w:szCs w:val="21"/>
              </w:rPr>
              <w:t>选填部分</w:t>
            </w:r>
          </w:p>
        </w:tc>
      </w:tr>
      <w:tr w14:paraId="41E16D9F">
        <w:trPr>
          <w:trHeight w:val="467" w:hRule="atLeast"/>
        </w:trPr>
        <w:tc>
          <w:tcPr>
            <w:tcW w:w="0" w:type="auto"/>
            <w:vMerge w:val="continue"/>
            <w:tcBorders>
              <w:top w:val="single" w:color="auto" w:sz="4" w:space="0"/>
              <w:left w:val="single" w:color="auto" w:sz="4" w:space="0"/>
              <w:bottom w:val="single" w:color="auto" w:sz="4" w:space="0"/>
              <w:right w:val="single" w:color="auto" w:sz="6" w:space="0"/>
            </w:tcBorders>
            <w:shd w:val="clear" w:color="auto" w:fill="auto"/>
            <w:noWrap w:val="0"/>
            <w:vAlign w:val="center"/>
          </w:tcPr>
          <w:p w14:paraId="104FB6DF">
            <w:pPr>
              <w:widowControl/>
              <w:jc w:val="left"/>
              <w:rPr>
                <w:rFonts w:ascii="宋体" w:hAnsi="宋体" w:cs="宋体"/>
                <w:b/>
                <w:color w:val="020000"/>
                <w:kern w:val="0"/>
                <w:sz w:val="28"/>
                <w:szCs w:val="28"/>
              </w:rPr>
            </w:pPr>
          </w:p>
        </w:tc>
        <w:tc>
          <w:tcPr>
            <w:tcW w:w="2546" w:type="dxa"/>
            <w:gridSpan w:val="2"/>
            <w:tcBorders>
              <w:top w:val="single" w:color="auto" w:sz="4" w:space="0"/>
              <w:left w:val="single" w:color="auto" w:sz="6" w:space="0"/>
              <w:bottom w:val="single" w:color="auto" w:sz="4" w:space="0"/>
              <w:right w:val="single" w:color="auto" w:sz="4" w:space="0"/>
            </w:tcBorders>
            <w:shd w:val="clear" w:color="auto" w:fill="auto"/>
            <w:noWrap w:val="0"/>
            <w:vAlign w:val="center"/>
          </w:tcPr>
          <w:p w14:paraId="1CB4B440">
            <w:pPr>
              <w:widowControl/>
              <w:jc w:val="center"/>
              <w:rPr>
                <w:rFonts w:ascii="宋体" w:hAnsi="宋体" w:cs="宋体"/>
                <w:color w:val="020000"/>
                <w:kern w:val="0"/>
                <w:sz w:val="24"/>
                <w:szCs w:val="21"/>
              </w:rPr>
            </w:pPr>
            <w:r>
              <w:rPr>
                <w:rFonts w:hint="eastAsia" w:cs="宋体"/>
                <w:color w:val="020000"/>
                <w:kern w:val="0"/>
                <w:sz w:val="24"/>
                <w:szCs w:val="21"/>
              </w:rPr>
              <w:t>所需信息的用途</w:t>
            </w:r>
          </w:p>
        </w:tc>
        <w:tc>
          <w:tcPr>
            <w:tcW w:w="5940" w:type="dxa"/>
            <w:gridSpan w:val="5"/>
            <w:tcBorders>
              <w:top w:val="single" w:color="auto" w:sz="4" w:space="0"/>
              <w:left w:val="single" w:color="auto" w:sz="4" w:space="0"/>
              <w:bottom w:val="single" w:color="auto" w:sz="4" w:space="0"/>
              <w:right w:val="single" w:color="auto" w:sz="4" w:space="0"/>
            </w:tcBorders>
            <w:shd w:val="clear" w:color="auto" w:fill="auto"/>
            <w:noWrap w:val="0"/>
            <w:vAlign w:val="center"/>
          </w:tcPr>
          <w:p w14:paraId="7BA2D6D3">
            <w:pPr>
              <w:widowControl/>
              <w:jc w:val="center"/>
              <w:rPr>
                <w:rFonts w:ascii="宋体" w:hAnsi="宋体" w:cs="宋体"/>
                <w:color w:val="020000"/>
                <w:kern w:val="0"/>
                <w:sz w:val="24"/>
                <w:szCs w:val="21"/>
              </w:rPr>
            </w:pPr>
          </w:p>
        </w:tc>
      </w:tr>
      <w:tr w14:paraId="789D6C33">
        <w:tc>
          <w:tcPr>
            <w:tcW w:w="0" w:type="auto"/>
            <w:vMerge w:val="continue"/>
            <w:tcBorders>
              <w:top w:val="single" w:color="auto" w:sz="4" w:space="0"/>
              <w:left w:val="single" w:color="auto" w:sz="4" w:space="0"/>
              <w:bottom w:val="single" w:color="auto" w:sz="4" w:space="0"/>
              <w:right w:val="single" w:color="auto" w:sz="6" w:space="0"/>
            </w:tcBorders>
            <w:shd w:val="clear" w:color="auto" w:fill="auto"/>
            <w:noWrap w:val="0"/>
            <w:vAlign w:val="center"/>
          </w:tcPr>
          <w:p w14:paraId="49EA5696">
            <w:pPr>
              <w:widowControl/>
              <w:jc w:val="left"/>
              <w:rPr>
                <w:rFonts w:ascii="宋体" w:hAnsi="宋体" w:cs="宋体"/>
                <w:b/>
                <w:color w:val="020000"/>
                <w:kern w:val="0"/>
                <w:sz w:val="28"/>
                <w:szCs w:val="28"/>
              </w:rPr>
            </w:pPr>
          </w:p>
        </w:tc>
        <w:tc>
          <w:tcPr>
            <w:tcW w:w="2546" w:type="dxa"/>
            <w:gridSpan w:val="2"/>
            <w:tcBorders>
              <w:top w:val="single" w:color="auto" w:sz="4" w:space="0"/>
              <w:left w:val="single" w:color="auto" w:sz="6" w:space="0"/>
              <w:bottom w:val="single" w:color="auto" w:sz="4" w:space="0"/>
              <w:right w:val="single" w:color="auto" w:sz="4" w:space="0"/>
            </w:tcBorders>
            <w:shd w:val="clear" w:color="auto" w:fill="auto"/>
            <w:noWrap w:val="0"/>
            <w:vAlign w:val="top"/>
          </w:tcPr>
          <w:p w14:paraId="67E58223">
            <w:pPr>
              <w:widowControl/>
              <w:jc w:val="left"/>
              <w:rPr>
                <w:rFonts w:ascii="宋体" w:hAnsi="宋体" w:cs="宋体"/>
                <w:color w:val="020000"/>
                <w:kern w:val="0"/>
                <w:sz w:val="24"/>
                <w:szCs w:val="21"/>
              </w:rPr>
            </w:pPr>
            <w:r>
              <w:rPr>
                <w:rFonts w:hint="eastAsia" w:cs="宋体"/>
                <w:color w:val="020000"/>
                <w:kern w:val="0"/>
                <w:sz w:val="24"/>
                <w:szCs w:val="21"/>
              </w:rPr>
              <w:t>是否申请减免费用</w:t>
            </w:r>
          </w:p>
          <w:p w14:paraId="15347452">
            <w:pPr>
              <w:widowControl/>
              <w:jc w:val="left"/>
              <w:rPr>
                <w:rFonts w:hint="eastAsia" w:cs="宋体"/>
                <w:color w:val="020000"/>
                <w:kern w:val="0"/>
                <w:sz w:val="24"/>
                <w:szCs w:val="21"/>
              </w:rPr>
            </w:pPr>
            <w:r>
              <w:rPr>
                <w:rFonts w:hint="eastAsia" w:cs="宋体"/>
                <w:color w:val="020000"/>
                <w:kern w:val="0"/>
                <w:sz w:val="24"/>
                <w:szCs w:val="21"/>
              </w:rPr>
              <w:t>□是</w:t>
            </w:r>
          </w:p>
          <w:p w14:paraId="70B9E239">
            <w:pPr>
              <w:widowControl/>
              <w:ind w:firstLine="240" w:firstLineChars="100"/>
              <w:jc w:val="left"/>
              <w:rPr>
                <w:rFonts w:ascii="宋体" w:hAnsi="宋体" w:cs="宋体"/>
                <w:color w:val="020000"/>
                <w:kern w:val="0"/>
                <w:sz w:val="24"/>
                <w:szCs w:val="21"/>
              </w:rPr>
            </w:pPr>
            <w:r>
              <w:rPr>
                <w:rFonts w:hint="eastAsia" w:cs="宋体"/>
                <w:color w:val="020000"/>
                <w:kern w:val="0"/>
                <w:sz w:val="24"/>
                <w:szCs w:val="21"/>
              </w:rPr>
              <w:t>请提供相关证明</w:t>
            </w:r>
          </w:p>
          <w:p w14:paraId="2D674F3A">
            <w:pPr>
              <w:widowControl/>
              <w:numPr>
                <w:ilvl w:val="0"/>
                <w:numId w:val="1"/>
              </w:numPr>
              <w:jc w:val="left"/>
              <w:rPr>
                <w:rFonts w:hint="eastAsia" w:cs="宋体"/>
                <w:color w:val="020000"/>
                <w:kern w:val="0"/>
                <w:sz w:val="24"/>
                <w:szCs w:val="21"/>
              </w:rPr>
            </w:pPr>
            <w:r>
              <w:rPr>
                <w:rFonts w:hint="eastAsia" w:cs="宋体"/>
                <w:color w:val="020000"/>
                <w:kern w:val="0"/>
                <w:sz w:val="24"/>
                <w:szCs w:val="21"/>
              </w:rPr>
              <w:t>否</w:t>
            </w:r>
          </w:p>
          <w:p w14:paraId="25F9AE07">
            <w:pPr>
              <w:widowControl/>
              <w:jc w:val="left"/>
              <w:rPr>
                <w:rFonts w:hint="eastAsia" w:cs="宋体"/>
                <w:color w:val="020000"/>
                <w:kern w:val="0"/>
                <w:sz w:val="24"/>
                <w:szCs w:val="21"/>
              </w:rPr>
            </w:pPr>
          </w:p>
          <w:p w14:paraId="2E06EEA4">
            <w:pPr>
              <w:widowControl/>
              <w:jc w:val="left"/>
              <w:rPr>
                <w:rFonts w:hint="eastAsia" w:cs="宋体"/>
                <w:color w:val="020000"/>
                <w:kern w:val="0"/>
                <w:sz w:val="24"/>
                <w:szCs w:val="21"/>
              </w:rPr>
            </w:pPr>
          </w:p>
          <w:p w14:paraId="5329D481">
            <w:pPr>
              <w:widowControl/>
              <w:jc w:val="left"/>
              <w:rPr>
                <w:rFonts w:ascii="宋体" w:hAnsi="宋体" w:cs="宋体"/>
                <w:color w:val="020000"/>
                <w:kern w:val="0"/>
                <w:sz w:val="24"/>
                <w:szCs w:val="21"/>
              </w:rPr>
            </w:pPr>
            <w:r>
              <w:rPr>
                <w:rFonts w:hint="eastAsia" w:cs="宋体"/>
                <w:color w:val="020000"/>
                <w:kern w:val="0"/>
                <w:sz w:val="24"/>
                <w:szCs w:val="21"/>
              </w:rPr>
              <w:t>（仅限公民申请）</w:t>
            </w:r>
          </w:p>
        </w:tc>
        <w:tc>
          <w:tcPr>
            <w:tcW w:w="2520" w:type="dxa"/>
            <w:gridSpan w:val="3"/>
            <w:tcBorders>
              <w:top w:val="single" w:color="auto" w:sz="4" w:space="0"/>
              <w:left w:val="single" w:color="auto" w:sz="4" w:space="0"/>
              <w:bottom w:val="single" w:color="auto" w:sz="4" w:space="0"/>
              <w:right w:val="single" w:color="auto" w:sz="4" w:space="0"/>
            </w:tcBorders>
            <w:shd w:val="clear" w:color="auto" w:fill="auto"/>
            <w:noWrap w:val="0"/>
            <w:vAlign w:val="top"/>
          </w:tcPr>
          <w:p w14:paraId="28F3B3AA">
            <w:pPr>
              <w:widowControl/>
              <w:jc w:val="left"/>
              <w:rPr>
                <w:rFonts w:ascii="宋体" w:hAnsi="宋体" w:cs="宋体"/>
                <w:color w:val="020000"/>
                <w:kern w:val="0"/>
                <w:sz w:val="24"/>
                <w:szCs w:val="21"/>
              </w:rPr>
            </w:pPr>
            <w:r>
              <w:rPr>
                <w:rFonts w:hint="eastAsia" w:cs="宋体"/>
                <w:color w:val="020000"/>
                <w:kern w:val="0"/>
                <w:sz w:val="24"/>
                <w:szCs w:val="21"/>
              </w:rPr>
              <w:t>信息的指定提供方式</w:t>
            </w:r>
          </w:p>
          <w:p w14:paraId="218F1F83">
            <w:pPr>
              <w:widowControl/>
              <w:jc w:val="left"/>
              <w:rPr>
                <w:rFonts w:ascii="宋体" w:hAnsi="宋体" w:cs="宋体"/>
                <w:color w:val="020000"/>
                <w:kern w:val="0"/>
                <w:sz w:val="24"/>
                <w:szCs w:val="21"/>
              </w:rPr>
            </w:pPr>
            <w:r>
              <w:rPr>
                <w:rFonts w:hint="eastAsia" w:cs="宋体"/>
                <w:color w:val="020000"/>
                <w:kern w:val="0"/>
                <w:sz w:val="24"/>
                <w:szCs w:val="21"/>
              </w:rPr>
              <w:t>□纸质</w:t>
            </w:r>
          </w:p>
          <w:p w14:paraId="68EAD087">
            <w:pPr>
              <w:widowControl/>
              <w:jc w:val="left"/>
              <w:rPr>
                <w:rFonts w:ascii="宋体" w:hAnsi="宋体" w:cs="宋体"/>
                <w:color w:val="020000"/>
                <w:kern w:val="0"/>
                <w:sz w:val="24"/>
                <w:szCs w:val="21"/>
              </w:rPr>
            </w:pPr>
            <w:r>
              <w:rPr>
                <w:rFonts w:hint="eastAsia" w:cs="宋体"/>
                <w:color w:val="020000"/>
                <w:kern w:val="0"/>
                <w:sz w:val="24"/>
                <w:szCs w:val="21"/>
              </w:rPr>
              <w:t>□电子邮件</w:t>
            </w:r>
          </w:p>
          <w:p w14:paraId="04899F94">
            <w:pPr>
              <w:widowControl/>
              <w:jc w:val="left"/>
              <w:rPr>
                <w:rFonts w:ascii="宋体" w:hAnsi="宋体" w:cs="宋体"/>
                <w:color w:val="020000"/>
                <w:kern w:val="0"/>
                <w:sz w:val="24"/>
                <w:szCs w:val="21"/>
              </w:rPr>
            </w:pPr>
            <w:r>
              <w:rPr>
                <w:rFonts w:hint="eastAsia" w:cs="宋体"/>
                <w:color w:val="020000"/>
                <w:kern w:val="0"/>
                <w:sz w:val="24"/>
                <w:szCs w:val="21"/>
              </w:rPr>
              <w:t>□光盘</w:t>
            </w:r>
          </w:p>
          <w:p w14:paraId="3D8FF5EE">
            <w:pPr>
              <w:widowControl/>
              <w:jc w:val="left"/>
              <w:rPr>
                <w:rFonts w:hint="eastAsia" w:cs="宋体"/>
                <w:color w:val="020000"/>
                <w:kern w:val="0"/>
                <w:sz w:val="24"/>
                <w:szCs w:val="21"/>
              </w:rPr>
            </w:pPr>
            <w:r>
              <w:rPr>
                <w:rFonts w:hint="eastAsia" w:cs="宋体"/>
                <w:color w:val="020000"/>
                <w:kern w:val="0"/>
                <w:sz w:val="24"/>
                <w:szCs w:val="21"/>
              </w:rPr>
              <w:t>□磁盘</w:t>
            </w:r>
          </w:p>
          <w:p w14:paraId="07B9512A">
            <w:pPr>
              <w:widowControl/>
              <w:jc w:val="left"/>
              <w:rPr>
                <w:rFonts w:hint="eastAsia" w:cs="宋体"/>
                <w:color w:val="020000"/>
                <w:kern w:val="0"/>
                <w:sz w:val="24"/>
                <w:szCs w:val="21"/>
              </w:rPr>
            </w:pPr>
          </w:p>
          <w:p w14:paraId="25C4D90D">
            <w:pPr>
              <w:widowControl/>
              <w:jc w:val="left"/>
              <w:rPr>
                <w:rFonts w:ascii="宋体" w:hAnsi="宋体" w:cs="宋体"/>
                <w:color w:val="020000"/>
                <w:kern w:val="0"/>
                <w:sz w:val="24"/>
                <w:szCs w:val="21"/>
              </w:rPr>
            </w:pPr>
            <w:r>
              <w:rPr>
                <w:rFonts w:hint="eastAsia" w:cs="宋体"/>
                <w:color w:val="020000"/>
                <w:kern w:val="0"/>
                <w:sz w:val="24"/>
                <w:szCs w:val="21"/>
              </w:rPr>
              <w:t>（可多选）</w:t>
            </w:r>
          </w:p>
        </w:tc>
        <w:tc>
          <w:tcPr>
            <w:tcW w:w="3420" w:type="dxa"/>
            <w:gridSpan w:val="2"/>
            <w:tcBorders>
              <w:top w:val="single" w:color="auto" w:sz="4" w:space="0"/>
              <w:left w:val="single" w:color="auto" w:sz="4" w:space="0"/>
              <w:bottom w:val="single" w:color="auto" w:sz="4" w:space="0"/>
              <w:right w:val="single" w:color="auto" w:sz="4" w:space="0"/>
            </w:tcBorders>
            <w:shd w:val="clear" w:color="auto" w:fill="auto"/>
            <w:noWrap w:val="0"/>
            <w:vAlign w:val="top"/>
          </w:tcPr>
          <w:p w14:paraId="7C3450CC">
            <w:pPr>
              <w:widowControl/>
              <w:jc w:val="left"/>
              <w:rPr>
                <w:rFonts w:ascii="宋体" w:hAnsi="宋体" w:cs="宋体"/>
                <w:color w:val="020000"/>
                <w:kern w:val="0"/>
                <w:sz w:val="24"/>
                <w:szCs w:val="21"/>
              </w:rPr>
            </w:pPr>
            <w:r>
              <w:rPr>
                <w:rFonts w:hint="eastAsia" w:cs="宋体"/>
                <w:color w:val="020000"/>
                <w:kern w:val="0"/>
                <w:sz w:val="24"/>
                <w:szCs w:val="21"/>
              </w:rPr>
              <w:t>获取信息的方式</w:t>
            </w:r>
          </w:p>
          <w:p w14:paraId="3FF12E44">
            <w:pPr>
              <w:widowControl/>
              <w:jc w:val="left"/>
              <w:rPr>
                <w:rFonts w:ascii="宋体" w:hAnsi="宋体" w:cs="宋体"/>
                <w:color w:val="020000"/>
                <w:kern w:val="0"/>
                <w:sz w:val="24"/>
                <w:szCs w:val="21"/>
              </w:rPr>
            </w:pPr>
            <w:r>
              <w:rPr>
                <w:rFonts w:hint="eastAsia" w:cs="宋体"/>
                <w:color w:val="020000"/>
                <w:kern w:val="0"/>
                <w:sz w:val="24"/>
                <w:szCs w:val="21"/>
              </w:rPr>
              <w:t>□邮寄</w:t>
            </w:r>
          </w:p>
          <w:p w14:paraId="0E6122C6">
            <w:pPr>
              <w:widowControl/>
              <w:jc w:val="left"/>
              <w:rPr>
                <w:rFonts w:ascii="宋体" w:hAnsi="宋体" w:cs="宋体"/>
                <w:color w:val="020000"/>
                <w:kern w:val="0"/>
                <w:sz w:val="24"/>
                <w:szCs w:val="21"/>
              </w:rPr>
            </w:pPr>
            <w:r>
              <w:rPr>
                <w:rFonts w:hint="eastAsia" w:cs="宋体"/>
                <w:color w:val="020000"/>
                <w:kern w:val="0"/>
                <w:sz w:val="24"/>
                <w:szCs w:val="21"/>
              </w:rPr>
              <w:t>□快递</w:t>
            </w:r>
          </w:p>
          <w:p w14:paraId="0453366C">
            <w:pPr>
              <w:widowControl/>
              <w:jc w:val="left"/>
              <w:rPr>
                <w:rFonts w:ascii="宋体" w:hAnsi="宋体" w:cs="宋体"/>
                <w:color w:val="020000"/>
                <w:kern w:val="0"/>
                <w:sz w:val="24"/>
                <w:szCs w:val="21"/>
              </w:rPr>
            </w:pPr>
            <w:r>
              <w:rPr>
                <w:rFonts w:hint="eastAsia" w:cs="宋体"/>
                <w:color w:val="020000"/>
                <w:kern w:val="0"/>
                <w:sz w:val="24"/>
                <w:szCs w:val="21"/>
              </w:rPr>
              <w:t>□电子邮件</w:t>
            </w:r>
          </w:p>
          <w:p w14:paraId="37815381">
            <w:pPr>
              <w:widowControl/>
              <w:jc w:val="left"/>
              <w:rPr>
                <w:rFonts w:ascii="宋体" w:hAnsi="宋体" w:cs="宋体"/>
                <w:color w:val="020000"/>
                <w:kern w:val="0"/>
                <w:sz w:val="24"/>
                <w:szCs w:val="21"/>
              </w:rPr>
            </w:pPr>
            <w:r>
              <w:rPr>
                <w:rFonts w:hint="eastAsia" w:cs="宋体"/>
                <w:color w:val="020000"/>
                <w:kern w:val="0"/>
                <w:sz w:val="24"/>
                <w:szCs w:val="21"/>
              </w:rPr>
              <w:t>□传真</w:t>
            </w:r>
          </w:p>
          <w:p w14:paraId="57EFDAD5">
            <w:pPr>
              <w:widowControl/>
              <w:jc w:val="left"/>
              <w:rPr>
                <w:rFonts w:hint="eastAsia" w:cs="宋体"/>
                <w:color w:val="020000"/>
                <w:kern w:val="0"/>
                <w:sz w:val="24"/>
                <w:szCs w:val="21"/>
              </w:rPr>
            </w:pPr>
            <w:r>
              <w:rPr>
                <w:rFonts w:hint="eastAsia" w:cs="宋体"/>
                <w:color w:val="020000"/>
                <w:kern w:val="0"/>
                <w:sz w:val="24"/>
                <w:szCs w:val="21"/>
              </w:rPr>
              <w:t>□自行领取</w:t>
            </w:r>
            <w:r>
              <w:rPr>
                <w:rFonts w:ascii="宋体" w:hAnsi="宋体" w:cs="宋体"/>
                <w:color w:val="020000"/>
                <w:kern w:val="0"/>
                <w:sz w:val="24"/>
                <w:szCs w:val="21"/>
              </w:rPr>
              <w:t>/</w:t>
            </w:r>
            <w:r>
              <w:rPr>
                <w:rFonts w:hint="eastAsia" w:cs="宋体"/>
                <w:color w:val="020000"/>
                <w:kern w:val="0"/>
                <w:sz w:val="24"/>
                <w:szCs w:val="21"/>
              </w:rPr>
              <w:t>当场阅读、抄录</w:t>
            </w:r>
          </w:p>
          <w:p w14:paraId="59546069">
            <w:pPr>
              <w:widowControl/>
              <w:jc w:val="left"/>
              <w:rPr>
                <w:rFonts w:ascii="宋体" w:hAnsi="宋体" w:cs="宋体"/>
                <w:color w:val="020000"/>
                <w:kern w:val="0"/>
                <w:sz w:val="24"/>
                <w:szCs w:val="21"/>
              </w:rPr>
            </w:pPr>
            <w:r>
              <w:rPr>
                <w:rFonts w:hint="eastAsia" w:cs="宋体"/>
                <w:color w:val="020000"/>
                <w:kern w:val="0"/>
                <w:sz w:val="24"/>
                <w:szCs w:val="21"/>
              </w:rPr>
              <w:t>（可多选）</w:t>
            </w:r>
          </w:p>
        </w:tc>
      </w:tr>
      <w:tr w14:paraId="1813AB90">
        <w:tc>
          <w:tcPr>
            <w:tcW w:w="0" w:type="auto"/>
            <w:vMerge w:val="continue"/>
            <w:tcBorders>
              <w:top w:val="single" w:color="auto" w:sz="4" w:space="0"/>
              <w:left w:val="single" w:color="auto" w:sz="4" w:space="0"/>
              <w:bottom w:val="single" w:color="auto" w:sz="4" w:space="0"/>
              <w:right w:val="single" w:color="auto" w:sz="6" w:space="0"/>
            </w:tcBorders>
            <w:shd w:val="clear" w:color="auto" w:fill="auto"/>
            <w:noWrap w:val="0"/>
            <w:vAlign w:val="center"/>
          </w:tcPr>
          <w:p w14:paraId="0FA41E34">
            <w:pPr>
              <w:widowControl/>
              <w:jc w:val="left"/>
              <w:rPr>
                <w:rFonts w:ascii="宋体" w:hAnsi="宋体" w:cs="宋体"/>
                <w:b/>
                <w:color w:val="020000"/>
                <w:kern w:val="0"/>
                <w:sz w:val="28"/>
                <w:szCs w:val="28"/>
              </w:rPr>
            </w:pPr>
          </w:p>
        </w:tc>
        <w:tc>
          <w:tcPr>
            <w:tcW w:w="8486" w:type="dxa"/>
            <w:gridSpan w:val="7"/>
            <w:tcBorders>
              <w:top w:val="single" w:color="auto" w:sz="4" w:space="0"/>
              <w:left w:val="single" w:color="auto" w:sz="6" w:space="0"/>
              <w:bottom w:val="single" w:color="auto" w:sz="4" w:space="0"/>
              <w:right w:val="single" w:color="auto" w:sz="4" w:space="0"/>
            </w:tcBorders>
            <w:shd w:val="clear" w:color="auto" w:fill="auto"/>
            <w:noWrap w:val="0"/>
            <w:vAlign w:val="top"/>
          </w:tcPr>
          <w:p w14:paraId="61AE4749">
            <w:pPr>
              <w:widowControl/>
              <w:jc w:val="left"/>
              <w:rPr>
                <w:rFonts w:ascii="宋体" w:hAnsi="宋体" w:cs="宋体"/>
                <w:color w:val="020000"/>
                <w:kern w:val="0"/>
                <w:sz w:val="24"/>
                <w:szCs w:val="21"/>
              </w:rPr>
            </w:pPr>
            <w:r>
              <w:rPr>
                <w:rFonts w:hint="eastAsia" w:cs="宋体"/>
                <w:color w:val="020000"/>
                <w:kern w:val="0"/>
                <w:sz w:val="24"/>
                <w:szCs w:val="21"/>
              </w:rPr>
              <w:t>□若本校无法按照指定方式提供所需信息，也可接受其他方式</w:t>
            </w:r>
          </w:p>
        </w:tc>
      </w:tr>
    </w:tbl>
    <w:p w14:paraId="157B6590">
      <w:pPr>
        <w:widowControl/>
        <w:spacing w:line="420" w:lineRule="atLeast"/>
        <w:jc w:val="left"/>
        <w:rPr>
          <w:rFonts w:hint="eastAsia" w:ascii="宋体" w:hAnsi="宋体" w:cs="宋体"/>
          <w:color w:val="020000"/>
          <w:kern w:val="0"/>
          <w:sz w:val="24"/>
        </w:rPr>
      </w:pPr>
      <w:r>
        <w:rPr>
          <w:rFonts w:hint="eastAsia" w:cs="宋体"/>
          <w:color w:val="020000"/>
          <w:kern w:val="0"/>
          <w:sz w:val="24"/>
        </w:rPr>
        <w:t>说明：</w:t>
      </w:r>
      <w:r>
        <w:rPr>
          <w:rFonts w:ascii="宋体" w:hAnsi="宋体" w:cs="宋体"/>
          <w:color w:val="020000"/>
          <w:kern w:val="0"/>
          <w:sz w:val="24"/>
        </w:rPr>
        <w:br w:type="textWrapping"/>
      </w:r>
      <w:r>
        <w:rPr>
          <w:rFonts w:ascii="宋体" w:hAnsi="宋体" w:cs="宋体"/>
          <w:color w:val="020000"/>
          <w:kern w:val="0"/>
          <w:sz w:val="24"/>
        </w:rPr>
        <w:t>1</w:t>
      </w:r>
      <w:r>
        <w:rPr>
          <w:rFonts w:hint="eastAsia" w:cs="宋体"/>
          <w:color w:val="020000"/>
          <w:kern w:val="0"/>
          <w:sz w:val="24"/>
        </w:rPr>
        <w:t>、申请表应填写完整，对没有联系方式或联系方式有误的信息恕不回复。</w:t>
      </w:r>
      <w:r>
        <w:rPr>
          <w:rFonts w:ascii="宋体" w:hAnsi="宋体" w:cs="宋体"/>
          <w:color w:val="020000"/>
          <w:kern w:val="0"/>
          <w:sz w:val="24"/>
        </w:rPr>
        <w:t xml:space="preserve"> </w:t>
      </w:r>
      <w:r>
        <w:rPr>
          <w:rFonts w:ascii="宋体" w:hAnsi="宋体" w:cs="宋体"/>
          <w:color w:val="020000"/>
          <w:kern w:val="0"/>
          <w:sz w:val="24"/>
        </w:rPr>
        <w:br w:type="textWrapping"/>
      </w:r>
      <w:r>
        <w:rPr>
          <w:rFonts w:ascii="宋体" w:hAnsi="宋体" w:cs="宋体"/>
          <w:color w:val="020000"/>
          <w:kern w:val="0"/>
          <w:sz w:val="24"/>
        </w:rPr>
        <w:t>2</w:t>
      </w:r>
      <w:r>
        <w:rPr>
          <w:rFonts w:hint="eastAsia" w:cs="宋体"/>
          <w:color w:val="020000"/>
          <w:kern w:val="0"/>
          <w:sz w:val="24"/>
        </w:rPr>
        <w:t>、申请表内容应真实有效，同时申请人对申请材料的真实性负责。</w:t>
      </w:r>
      <w:r>
        <w:rPr>
          <w:rFonts w:ascii="宋体" w:hAnsi="宋体" w:cs="宋体"/>
          <w:color w:val="020000"/>
          <w:kern w:val="0"/>
          <w:sz w:val="24"/>
        </w:rPr>
        <w:t xml:space="preserve"> </w:t>
      </w:r>
      <w:r>
        <w:rPr>
          <w:rFonts w:ascii="宋体" w:hAnsi="宋体" w:cs="宋体"/>
          <w:color w:val="020000"/>
          <w:kern w:val="0"/>
          <w:sz w:val="24"/>
        </w:rPr>
        <w:br w:type="textWrapping"/>
      </w:r>
      <w:r>
        <w:rPr>
          <w:rFonts w:ascii="宋体" w:hAnsi="宋体" w:cs="宋体"/>
          <w:color w:val="020000"/>
          <w:kern w:val="0"/>
          <w:sz w:val="24"/>
        </w:rPr>
        <w:t>3</w:t>
      </w:r>
      <w:r>
        <w:rPr>
          <w:rFonts w:hint="eastAsia" w:cs="宋体"/>
          <w:color w:val="020000"/>
          <w:kern w:val="0"/>
          <w:sz w:val="24"/>
        </w:rPr>
        <w:t>、申请人申请公开信息，应当向学校提供本人的身份证明或本组织的有关证明。以组织名义提出申请的还应当出具书面授权委托书和法定代表人或主要负责人的身份证明。</w:t>
      </w:r>
      <w:r>
        <w:rPr>
          <w:rFonts w:ascii="宋体" w:hAnsi="宋体" w:cs="宋体"/>
          <w:color w:val="020000"/>
          <w:kern w:val="0"/>
          <w:sz w:val="24"/>
        </w:rPr>
        <w:t xml:space="preserve"> </w:t>
      </w:r>
    </w:p>
    <w:p w14:paraId="274F706A">
      <w:pPr>
        <w:widowControl/>
        <w:spacing w:line="420" w:lineRule="atLeast"/>
        <w:jc w:val="left"/>
      </w:pPr>
      <w:r>
        <w:rPr>
          <w:rFonts w:ascii="宋体" w:hAnsi="宋体" w:cs="宋体"/>
          <w:color w:val="020000"/>
          <w:kern w:val="0"/>
          <w:sz w:val="24"/>
        </w:rPr>
        <w:t>4</w:t>
      </w:r>
      <w:r>
        <w:rPr>
          <w:rFonts w:hint="eastAsia" w:cs="宋体"/>
          <w:color w:val="020000"/>
          <w:kern w:val="0"/>
          <w:sz w:val="24"/>
        </w:rPr>
        <w:t>、救济途径：公民、法人或者其他组织认为本校在学校信息公开工作中的具体行为侵犯其合法权益的，</w:t>
      </w:r>
      <w:r>
        <w:rPr>
          <w:rFonts w:ascii="宋体" w:hAnsi="宋体" w:cs="宋体"/>
          <w:color w:val="020000"/>
          <w:kern w:val="0"/>
          <w:sz w:val="24"/>
        </w:rPr>
        <w:t xml:space="preserve"> </w:t>
      </w:r>
      <w:r>
        <w:rPr>
          <w:rFonts w:hint="eastAsia" w:cs="宋体"/>
          <w:color w:val="020000"/>
          <w:kern w:val="0"/>
          <w:sz w:val="24"/>
        </w:rPr>
        <w:t>可以依法申请行政复议或者提起行政诉讼。</w:t>
      </w:r>
    </w:p>
    <w:sectPr>
      <w:pgSz w:w="11906" w:h="16838"/>
      <w:pgMar w:top="1157"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E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楷体">
    <w:altName w:val="汉仪楷体KW"/>
    <w:panose1 w:val="00000000000000000000"/>
    <w:charset w:val="00"/>
    <w:family w:val="auto"/>
    <w:pitch w:val="default"/>
    <w:sig w:usb0="00000000" w:usb1="00000000" w:usb2="00000000" w:usb3="00000000" w:csb0="00000000"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楷体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BAF3275"/>
    <w:multiLevelType w:val="multilevel"/>
    <w:tmpl w:val="7BAF3275"/>
    <w:lvl w:ilvl="0" w:tentative="0">
      <w:start w:val="0"/>
      <w:numFmt w:val="bullet"/>
      <w:lvlText w:val="□"/>
      <w:lvlJc w:val="left"/>
      <w:pPr>
        <w:tabs>
          <w:tab w:val="left" w:pos="360"/>
        </w:tabs>
        <w:ind w:left="360" w:hanging="360"/>
      </w:pPr>
      <w:rPr>
        <w:rFonts w:hint="eastAsia" w:ascii="宋体" w:hAnsi="宋体" w:eastAsia="宋体" w:cs="宋体"/>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0Mzk1MjA2NWRkZGUyMmI4MmI4M2M0YWFhNDg4NzkifQ=="/>
  </w:docVars>
  <w:rsids>
    <w:rsidRoot w:val="000B6960"/>
    <w:rsid w:val="000B6960"/>
    <w:rsid w:val="0076384E"/>
    <w:rsid w:val="00791FCB"/>
    <w:rsid w:val="008948D7"/>
    <w:rsid w:val="14F86701"/>
    <w:rsid w:val="38754053"/>
    <w:rsid w:val="469E5047"/>
    <w:rsid w:val="6DF6E99C"/>
    <w:rsid w:val="75A7384E"/>
    <w:rsid w:val="7BF9B8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303</Words>
  <Characters>1730</Characters>
  <Lines>14</Lines>
  <Paragraphs>4</Paragraphs>
  <TotalTime>0</TotalTime>
  <ScaleCrop>false</ScaleCrop>
  <LinksUpToDate>false</LinksUpToDate>
  <CharactersWithSpaces>2029</CharactersWithSpaces>
  <Application>WPS Office_12.1.22553.22553_F1E327BC-269C-435d-A152-05C5408002CA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2019-01-05T23:54:00Z</dcterms:created>
  <dc:creator>Windows 用户</dc:creator>
  <cp:lastModifiedBy>大白菜</cp:lastModifiedBy>
  <dcterms:modified xsi:type="dcterms:W3CDTF">2026-01-05T14:43:43Z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2052-12.1.22553.22553</vt:lpwstr>
  </property>
  <property fmtid="{D5CDD505-2E9C-101B-9397-08002B2CF9AE}" pid="3" name="ICV">
    <vt:lpwstr>5DAAE90B8B6052999F5D5B69D4BBC05F_43</vt:lpwstr>
  </property>
</Properties>
</file>